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83BA3" w14:textId="77777777" w:rsidR="00904212" w:rsidRPr="001D027C" w:rsidRDefault="00904212" w:rsidP="001D027C">
      <w:pPr>
        <w:spacing w:line="276" w:lineRule="auto"/>
        <w:rPr>
          <w:rFonts w:ascii="Arial" w:hAnsi="Arial" w:cs="Arial"/>
          <w:b/>
        </w:rPr>
      </w:pPr>
    </w:p>
    <w:p w14:paraId="502C0992" w14:textId="77333A7E" w:rsidR="002F777C" w:rsidRPr="001D027C" w:rsidRDefault="007666C7" w:rsidP="001D027C">
      <w:pPr>
        <w:spacing w:line="276" w:lineRule="auto"/>
        <w:jc w:val="center"/>
        <w:rPr>
          <w:rFonts w:ascii="Arial" w:hAnsi="Arial" w:cs="Arial"/>
          <w:b/>
        </w:rPr>
      </w:pPr>
      <w:r w:rsidRPr="001D027C">
        <w:rPr>
          <w:rFonts w:ascii="Arial" w:hAnsi="Arial" w:cs="Arial"/>
          <w:b/>
        </w:rPr>
        <w:t>GENDERFICATION OF KENYAN AND NAMIBIAN FOREIGN POLICY PRAXIS</w:t>
      </w:r>
    </w:p>
    <w:p w14:paraId="2D76CB14" w14:textId="77777777" w:rsidR="004928BF" w:rsidRDefault="004928BF" w:rsidP="004928BF">
      <w:pPr>
        <w:spacing w:line="276" w:lineRule="auto"/>
        <w:jc w:val="center"/>
        <w:rPr>
          <w:rFonts w:ascii="Arial" w:hAnsi="Arial" w:cs="Arial"/>
          <w:b/>
          <w:lang w:val="en-US"/>
        </w:rPr>
      </w:pPr>
    </w:p>
    <w:p w14:paraId="0C75A55E" w14:textId="018EB536" w:rsidR="00F802C0" w:rsidRPr="004928BF" w:rsidRDefault="003F6C2A" w:rsidP="004928BF">
      <w:pPr>
        <w:spacing w:line="276" w:lineRule="auto"/>
        <w:jc w:val="center"/>
        <w:rPr>
          <w:rFonts w:ascii="Arial" w:hAnsi="Arial" w:cs="Arial"/>
          <w:b/>
          <w:lang w:val="en-US"/>
        </w:rPr>
      </w:pPr>
      <w:r>
        <w:rPr>
          <w:rFonts w:ascii="Arial" w:hAnsi="Arial" w:cs="Arial"/>
          <w:b/>
          <w:lang w:val="en-US"/>
        </w:rPr>
        <w:t>Francis Onditi</w:t>
      </w:r>
      <w:r w:rsidR="00D612BB">
        <w:rPr>
          <w:rFonts w:ascii="Arial" w:hAnsi="Arial" w:cs="Arial"/>
          <w:b/>
          <w:lang w:val="en-US"/>
        </w:rPr>
        <w:t>, Fatma Ali and Fatma A. Abdalla</w:t>
      </w:r>
      <w:r w:rsidR="00BD4D87">
        <w:rPr>
          <w:rFonts w:ascii="Arial" w:hAnsi="Arial" w:cs="Arial"/>
          <w:b/>
          <w:lang w:val="en-US"/>
        </w:rPr>
        <w:t>h</w:t>
      </w:r>
    </w:p>
    <w:p w14:paraId="5296D405" w14:textId="77777777" w:rsidR="00F40464" w:rsidRPr="001D027C" w:rsidRDefault="00F40464" w:rsidP="001D027C">
      <w:pPr>
        <w:spacing w:line="276" w:lineRule="auto"/>
        <w:jc w:val="both"/>
        <w:rPr>
          <w:rFonts w:ascii="Arial" w:hAnsi="Arial" w:cs="Arial"/>
          <w:b/>
        </w:rPr>
      </w:pPr>
    </w:p>
    <w:p w14:paraId="1F9D76D4" w14:textId="5D68C661" w:rsidR="00732A3B" w:rsidRDefault="002838C5" w:rsidP="001D027C">
      <w:pPr>
        <w:spacing w:line="276" w:lineRule="auto"/>
        <w:jc w:val="both"/>
        <w:rPr>
          <w:rFonts w:ascii="Arial" w:hAnsi="Arial" w:cs="Arial"/>
          <w:bCs/>
          <w:color w:val="000000"/>
        </w:rPr>
      </w:pPr>
      <w:r w:rsidRPr="001D027C">
        <w:rPr>
          <w:rFonts w:ascii="Arial" w:hAnsi="Arial" w:cs="Arial"/>
          <w:b/>
          <w:color w:val="000000"/>
        </w:rPr>
        <w:t>Abstract</w:t>
      </w:r>
      <w:r w:rsidRPr="001D027C">
        <w:rPr>
          <w:rFonts w:ascii="Arial" w:hAnsi="Arial" w:cs="Arial"/>
          <w:bCs/>
          <w:color w:val="000000"/>
        </w:rPr>
        <w:t>:</w:t>
      </w:r>
      <w:r w:rsidR="00382CD0" w:rsidRPr="001D027C">
        <w:rPr>
          <w:rFonts w:ascii="Arial" w:hAnsi="Arial" w:cs="Arial"/>
          <w:bCs/>
          <w:color w:val="000000"/>
        </w:rPr>
        <w:t xml:space="preserve"> </w:t>
      </w:r>
      <w:r w:rsidR="00BF4B07" w:rsidRPr="001D027C">
        <w:rPr>
          <w:rFonts w:ascii="Arial" w:hAnsi="Arial" w:cs="Arial"/>
          <w:bCs/>
          <w:color w:val="000000"/>
        </w:rPr>
        <w:t>The p</w:t>
      </w:r>
      <w:r w:rsidR="00B728A8" w:rsidRPr="001D027C">
        <w:rPr>
          <w:rFonts w:ascii="Arial" w:hAnsi="Arial" w:cs="Arial"/>
          <w:bCs/>
          <w:color w:val="000000"/>
        </w:rPr>
        <w:t>ioneer</w:t>
      </w:r>
      <w:r w:rsidR="00BF4B07" w:rsidRPr="001D027C">
        <w:rPr>
          <w:rFonts w:ascii="Arial" w:hAnsi="Arial" w:cs="Arial"/>
          <w:bCs/>
          <w:color w:val="000000"/>
        </w:rPr>
        <w:t xml:space="preserve">ing </w:t>
      </w:r>
      <w:r w:rsidR="001D0085" w:rsidRPr="001D027C">
        <w:rPr>
          <w:rFonts w:ascii="Arial" w:hAnsi="Arial" w:cs="Arial"/>
          <w:bCs/>
          <w:color w:val="000000"/>
        </w:rPr>
        <w:t>scholarship</w:t>
      </w:r>
      <w:r w:rsidR="00EE6F69">
        <w:rPr>
          <w:rFonts w:ascii="Arial" w:hAnsi="Arial" w:cs="Arial"/>
          <w:bCs/>
          <w:color w:val="000000"/>
          <w:lang w:val="en-US"/>
        </w:rPr>
        <w:t xml:space="preserve"> </w:t>
      </w:r>
      <w:r w:rsidR="00BF4B07" w:rsidRPr="001D027C">
        <w:rPr>
          <w:rFonts w:ascii="Arial" w:hAnsi="Arial" w:cs="Arial"/>
          <w:bCs/>
          <w:color w:val="000000"/>
        </w:rPr>
        <w:t xml:space="preserve">in </w:t>
      </w:r>
      <w:r w:rsidR="00B728A8" w:rsidRPr="001D027C">
        <w:rPr>
          <w:rFonts w:ascii="Arial" w:hAnsi="Arial" w:cs="Arial"/>
          <w:bCs/>
          <w:color w:val="000000"/>
        </w:rPr>
        <w:t>gender diplomacy</w:t>
      </w:r>
      <w:r w:rsidR="00BF4B07" w:rsidRPr="001D027C">
        <w:rPr>
          <w:rFonts w:ascii="Arial" w:hAnsi="Arial" w:cs="Arial"/>
          <w:bCs/>
          <w:color w:val="000000"/>
        </w:rPr>
        <w:t xml:space="preserve"> </w:t>
      </w:r>
      <w:r w:rsidR="00B728A8" w:rsidRPr="001D027C">
        <w:rPr>
          <w:rFonts w:ascii="Arial" w:hAnsi="Arial" w:cs="Arial"/>
          <w:bCs/>
          <w:color w:val="000000"/>
        </w:rPr>
        <w:t>ha</w:t>
      </w:r>
      <w:r w:rsidR="00EE6F69">
        <w:rPr>
          <w:rFonts w:ascii="Arial" w:hAnsi="Arial" w:cs="Arial"/>
          <w:bCs/>
          <w:color w:val="000000"/>
          <w:lang w:val="en-US"/>
        </w:rPr>
        <w:t>s</w:t>
      </w:r>
      <w:r w:rsidR="00B728A8" w:rsidRPr="001D027C">
        <w:rPr>
          <w:rFonts w:ascii="Arial" w:hAnsi="Arial" w:cs="Arial"/>
          <w:bCs/>
          <w:color w:val="000000"/>
        </w:rPr>
        <w:t xml:space="preserve"> made strides in identifying </w:t>
      </w:r>
      <w:r w:rsidR="00B207EB">
        <w:rPr>
          <w:rFonts w:ascii="Arial" w:hAnsi="Arial" w:cs="Arial"/>
          <w:bCs/>
          <w:color w:val="000000"/>
          <w:lang w:val="en-US"/>
        </w:rPr>
        <w:t xml:space="preserve">deficiency </w:t>
      </w:r>
      <w:r w:rsidR="00C06C47">
        <w:rPr>
          <w:rFonts w:ascii="Arial" w:hAnsi="Arial" w:cs="Arial"/>
          <w:bCs/>
          <w:color w:val="000000"/>
          <w:lang w:val="en-US"/>
        </w:rPr>
        <w:t xml:space="preserve">of gender norms and principles </w:t>
      </w:r>
      <w:r w:rsidR="00B207EB">
        <w:rPr>
          <w:rFonts w:ascii="Arial" w:hAnsi="Arial" w:cs="Arial"/>
          <w:bCs/>
          <w:color w:val="000000"/>
          <w:lang w:val="en-US"/>
        </w:rPr>
        <w:t>in the states’</w:t>
      </w:r>
      <w:r w:rsidR="00E13C45" w:rsidRPr="001D027C">
        <w:rPr>
          <w:rFonts w:ascii="Arial" w:hAnsi="Arial" w:cs="Arial"/>
          <w:bCs/>
          <w:color w:val="000000"/>
        </w:rPr>
        <w:t xml:space="preserve"> foreign polic</w:t>
      </w:r>
      <w:r w:rsidR="001D027C">
        <w:rPr>
          <w:rFonts w:ascii="Arial" w:hAnsi="Arial" w:cs="Arial"/>
          <w:bCs/>
          <w:color w:val="000000"/>
          <w:lang w:val="en-US"/>
        </w:rPr>
        <w:t>y frameworks</w:t>
      </w:r>
      <w:r w:rsidR="00E13C45" w:rsidRPr="001D027C">
        <w:rPr>
          <w:rFonts w:ascii="Arial" w:hAnsi="Arial" w:cs="Arial"/>
          <w:bCs/>
          <w:color w:val="000000"/>
        </w:rPr>
        <w:t xml:space="preserve">. </w:t>
      </w:r>
      <w:r w:rsidR="0094239D" w:rsidRPr="001D027C">
        <w:rPr>
          <w:rFonts w:ascii="Arial" w:hAnsi="Arial" w:cs="Arial"/>
        </w:rPr>
        <w:t xml:space="preserve">However, little guidance is available on how to integrate </w:t>
      </w:r>
      <w:r w:rsidR="00C06C47">
        <w:rPr>
          <w:rFonts w:ascii="Arial" w:hAnsi="Arial" w:cs="Arial"/>
          <w:lang w:val="en-US"/>
        </w:rPr>
        <w:t>these</w:t>
      </w:r>
      <w:r w:rsidR="00BF4B07" w:rsidRPr="001D027C">
        <w:rPr>
          <w:rFonts w:ascii="Arial" w:hAnsi="Arial" w:cs="Arial"/>
        </w:rPr>
        <w:t xml:space="preserve"> norms and principles </w:t>
      </w:r>
      <w:r w:rsidR="0094239D" w:rsidRPr="001D027C">
        <w:rPr>
          <w:rFonts w:ascii="Arial" w:hAnsi="Arial" w:cs="Arial"/>
        </w:rPr>
        <w:t xml:space="preserve">in the main </w:t>
      </w:r>
      <w:r w:rsidR="00BF4B07" w:rsidRPr="001D027C">
        <w:rPr>
          <w:rFonts w:ascii="Arial" w:hAnsi="Arial" w:cs="Arial"/>
        </w:rPr>
        <w:t>pillars</w:t>
      </w:r>
      <w:r w:rsidR="0094239D" w:rsidRPr="001D027C">
        <w:rPr>
          <w:rFonts w:ascii="Arial" w:hAnsi="Arial" w:cs="Arial"/>
        </w:rPr>
        <w:t xml:space="preserve"> of diplomatic </w:t>
      </w:r>
      <w:r w:rsidR="00E13C45" w:rsidRPr="001D027C">
        <w:rPr>
          <w:rFonts w:ascii="Arial" w:hAnsi="Arial" w:cs="Arial"/>
        </w:rPr>
        <w:t xml:space="preserve">thought and </w:t>
      </w:r>
      <w:r w:rsidR="0094239D" w:rsidRPr="001D027C">
        <w:rPr>
          <w:rFonts w:ascii="Arial" w:hAnsi="Arial" w:cs="Arial"/>
        </w:rPr>
        <w:t>practice.</w:t>
      </w:r>
      <w:r w:rsidRPr="001D027C">
        <w:rPr>
          <w:rFonts w:ascii="Arial" w:hAnsi="Arial" w:cs="Arial"/>
        </w:rPr>
        <w:t xml:space="preserve"> </w:t>
      </w:r>
      <w:r w:rsidR="001D027C">
        <w:rPr>
          <w:rFonts w:ascii="Arial" w:hAnsi="Arial" w:cs="Arial"/>
          <w:lang w:val="en-US"/>
        </w:rPr>
        <w:t>This chapter is a response to this conceptual and policy lacuna</w:t>
      </w:r>
      <w:r w:rsidR="00BD4D87">
        <w:rPr>
          <w:rFonts w:ascii="Arial" w:hAnsi="Arial" w:cs="Arial"/>
          <w:lang w:val="en-US"/>
        </w:rPr>
        <w:t>. The purpose of this article is therefore to</w:t>
      </w:r>
      <w:r w:rsidR="001D027C">
        <w:rPr>
          <w:rFonts w:ascii="Arial" w:hAnsi="Arial" w:cs="Arial"/>
          <w:lang w:val="en-US"/>
        </w:rPr>
        <w:t xml:space="preserve"> explor</w:t>
      </w:r>
      <w:r w:rsidR="00BD4D87">
        <w:rPr>
          <w:rFonts w:ascii="Arial" w:hAnsi="Arial" w:cs="Arial"/>
          <w:lang w:val="en-US"/>
        </w:rPr>
        <w:t>e</w:t>
      </w:r>
      <w:r w:rsidR="00D962B3" w:rsidRPr="001D027C">
        <w:rPr>
          <w:rFonts w:ascii="Arial" w:hAnsi="Arial" w:cs="Arial"/>
        </w:rPr>
        <w:t xml:space="preserve"> </w:t>
      </w:r>
      <w:r w:rsidR="001E3105">
        <w:rPr>
          <w:rFonts w:ascii="Arial" w:hAnsi="Arial" w:cs="Arial"/>
          <w:lang w:val="en-US"/>
        </w:rPr>
        <w:t xml:space="preserve">an </w:t>
      </w:r>
      <w:r w:rsidR="001D027C">
        <w:rPr>
          <w:rFonts w:ascii="Arial" w:hAnsi="Arial" w:cs="Arial"/>
          <w:lang w:val="en-US"/>
        </w:rPr>
        <w:t xml:space="preserve">efficient mechanism for </w:t>
      </w:r>
      <w:r w:rsidR="00D962B3" w:rsidRPr="001D027C">
        <w:rPr>
          <w:rFonts w:ascii="Arial" w:hAnsi="Arial" w:cs="Arial"/>
        </w:rPr>
        <w:t>achiev</w:t>
      </w:r>
      <w:r w:rsidR="001D027C">
        <w:rPr>
          <w:rFonts w:ascii="Arial" w:hAnsi="Arial" w:cs="Arial"/>
          <w:lang w:val="en-US"/>
        </w:rPr>
        <w:t>ing</w:t>
      </w:r>
      <w:r w:rsidR="00D962B3" w:rsidRPr="001D027C">
        <w:rPr>
          <w:rFonts w:ascii="Arial" w:hAnsi="Arial" w:cs="Arial"/>
        </w:rPr>
        <w:t xml:space="preserve"> a gender balanced </w:t>
      </w:r>
      <w:r w:rsidR="007000DA" w:rsidRPr="001D027C">
        <w:rPr>
          <w:rFonts w:ascii="Arial" w:hAnsi="Arial" w:cs="Arial"/>
        </w:rPr>
        <w:t>foreign policy praxis</w:t>
      </w:r>
      <w:r w:rsidR="0002332E" w:rsidRPr="001D027C">
        <w:rPr>
          <w:rFonts w:ascii="Arial" w:hAnsi="Arial" w:cs="Arial"/>
        </w:rPr>
        <w:t>. This approach</w:t>
      </w:r>
      <w:r w:rsidR="00933F3B" w:rsidRPr="001D027C">
        <w:rPr>
          <w:rFonts w:ascii="Arial" w:hAnsi="Arial" w:cs="Arial"/>
        </w:rPr>
        <w:t xml:space="preserve"> to </w:t>
      </w:r>
      <w:r w:rsidR="001D0085" w:rsidRPr="001D027C">
        <w:rPr>
          <w:rFonts w:ascii="Arial" w:hAnsi="Arial" w:cs="Arial"/>
        </w:rPr>
        <w:t>framing</w:t>
      </w:r>
      <w:r w:rsidR="00882F6E" w:rsidRPr="001D027C">
        <w:rPr>
          <w:rFonts w:ascii="Arial" w:hAnsi="Arial" w:cs="Arial"/>
        </w:rPr>
        <w:t xml:space="preserve"> </w:t>
      </w:r>
      <w:r w:rsidR="007000DA" w:rsidRPr="001D027C">
        <w:rPr>
          <w:rFonts w:ascii="Arial" w:hAnsi="Arial" w:cs="Arial"/>
        </w:rPr>
        <w:t>foreign policy</w:t>
      </w:r>
      <w:r w:rsidR="0002332E" w:rsidRPr="001D027C">
        <w:rPr>
          <w:rFonts w:ascii="Arial" w:hAnsi="Arial" w:cs="Arial"/>
        </w:rPr>
        <w:t xml:space="preserve"> is motivated by </w:t>
      </w:r>
      <w:r w:rsidR="00732A3B" w:rsidRPr="00732A3B">
        <w:rPr>
          <w:rFonts w:ascii="Arial" w:hAnsi="Arial" w:cs="Arial"/>
          <w:i/>
          <w:iCs/>
          <w:lang w:val="en-US"/>
        </w:rPr>
        <w:t>neo-</w:t>
      </w:r>
      <w:r w:rsidR="0002332E" w:rsidRPr="00732A3B">
        <w:rPr>
          <w:rFonts w:ascii="Arial" w:hAnsi="Arial" w:cs="Arial"/>
          <w:i/>
          <w:iCs/>
        </w:rPr>
        <w:t>feminist</w:t>
      </w:r>
      <w:r w:rsidR="0002332E" w:rsidRPr="001D027C">
        <w:rPr>
          <w:rFonts w:ascii="Arial" w:hAnsi="Arial" w:cs="Arial"/>
        </w:rPr>
        <w:t xml:space="preserve"> scholarship that</w:t>
      </w:r>
      <w:r w:rsidR="00AF19D6" w:rsidRPr="001D027C">
        <w:rPr>
          <w:rFonts w:ascii="Arial" w:hAnsi="Arial" w:cs="Arial"/>
        </w:rPr>
        <w:t xml:space="preserve"> view </w:t>
      </w:r>
      <w:r w:rsidR="005A677D" w:rsidRPr="001D027C">
        <w:rPr>
          <w:rFonts w:ascii="Arial" w:hAnsi="Arial" w:cs="Arial"/>
        </w:rPr>
        <w:t xml:space="preserve">gender equality as </w:t>
      </w:r>
      <w:r w:rsidR="005A677D" w:rsidRPr="001D027C">
        <w:rPr>
          <w:rFonts w:ascii="Arial" w:hAnsi="Arial" w:cs="Arial"/>
          <w:i/>
          <w:iCs/>
        </w:rPr>
        <w:t>prima facie</w:t>
      </w:r>
      <w:r w:rsidR="005A677D" w:rsidRPr="001D027C">
        <w:rPr>
          <w:rFonts w:ascii="Arial" w:hAnsi="Arial" w:cs="Arial"/>
        </w:rPr>
        <w:t xml:space="preserve"> in establishing an inclusive </w:t>
      </w:r>
      <w:r w:rsidR="007000DA" w:rsidRPr="001D027C">
        <w:rPr>
          <w:rFonts w:ascii="Arial" w:hAnsi="Arial" w:cs="Arial"/>
        </w:rPr>
        <w:t>diploma</w:t>
      </w:r>
      <w:r w:rsidR="00326C8C">
        <w:rPr>
          <w:rFonts w:ascii="Arial" w:hAnsi="Arial" w:cs="Arial"/>
          <w:lang w:val="en-US"/>
        </w:rPr>
        <w:t>tic thought and practice in Africa</w:t>
      </w:r>
      <w:r w:rsidR="00C06C47">
        <w:rPr>
          <w:rFonts w:ascii="Arial" w:hAnsi="Arial" w:cs="Arial"/>
          <w:lang w:val="en-US"/>
        </w:rPr>
        <w:t xml:space="preserve"> and beyond</w:t>
      </w:r>
      <w:r w:rsidR="005A677D" w:rsidRPr="001D027C">
        <w:rPr>
          <w:rFonts w:ascii="Arial" w:hAnsi="Arial" w:cs="Arial"/>
        </w:rPr>
        <w:t>.</w:t>
      </w:r>
      <w:r w:rsidR="007000DA" w:rsidRPr="001D027C">
        <w:rPr>
          <w:rFonts w:ascii="Arial" w:hAnsi="Arial" w:cs="Arial"/>
        </w:rPr>
        <w:t xml:space="preserve"> </w:t>
      </w:r>
      <w:r w:rsidR="00840407" w:rsidRPr="001D027C">
        <w:rPr>
          <w:rStyle w:val="HeaderChar"/>
          <w:rFonts w:ascii="Arial" w:hAnsi="Arial" w:cs="Arial"/>
          <w:sz w:val="24"/>
          <w:szCs w:val="24"/>
        </w:rPr>
        <w:t xml:space="preserve">In efforts to </w:t>
      </w:r>
      <w:r w:rsidR="00326C8C">
        <w:rPr>
          <w:rStyle w:val="HeaderChar"/>
          <w:rFonts w:ascii="Arial" w:hAnsi="Arial" w:cs="Arial"/>
          <w:sz w:val="24"/>
          <w:szCs w:val="24"/>
        </w:rPr>
        <w:t>revisit</w:t>
      </w:r>
      <w:r w:rsidR="00840407" w:rsidRPr="001D027C">
        <w:rPr>
          <w:rStyle w:val="HeaderChar"/>
          <w:rFonts w:ascii="Arial" w:hAnsi="Arial" w:cs="Arial"/>
          <w:sz w:val="24"/>
          <w:szCs w:val="24"/>
        </w:rPr>
        <w:t xml:space="preserve"> </w:t>
      </w:r>
      <w:r w:rsidR="007000DA" w:rsidRPr="001D027C">
        <w:rPr>
          <w:rStyle w:val="HeaderChar"/>
          <w:rFonts w:ascii="Arial" w:hAnsi="Arial" w:cs="Arial"/>
          <w:sz w:val="24"/>
          <w:szCs w:val="24"/>
        </w:rPr>
        <w:t>the gender ‘</w:t>
      </w:r>
      <w:r w:rsidR="007000DA" w:rsidRPr="001D027C">
        <w:rPr>
          <w:rStyle w:val="HeaderChar"/>
          <w:rFonts w:ascii="Arial" w:hAnsi="Arial" w:cs="Arial"/>
          <w:i/>
          <w:iCs/>
          <w:sz w:val="24"/>
          <w:szCs w:val="24"/>
        </w:rPr>
        <w:t>emptiness’</w:t>
      </w:r>
      <w:r w:rsidR="00840407" w:rsidRPr="001D027C">
        <w:rPr>
          <w:rStyle w:val="HeaderChar"/>
          <w:rFonts w:ascii="Arial" w:hAnsi="Arial" w:cs="Arial"/>
          <w:sz w:val="24"/>
          <w:szCs w:val="24"/>
        </w:rPr>
        <w:t xml:space="preserve"> question, </w:t>
      </w:r>
      <w:r w:rsidR="008E08C6" w:rsidRPr="001D027C">
        <w:rPr>
          <w:rStyle w:val="HeaderChar"/>
          <w:rFonts w:ascii="Arial" w:hAnsi="Arial" w:cs="Arial"/>
          <w:sz w:val="24"/>
          <w:szCs w:val="24"/>
        </w:rPr>
        <w:t>a comparative analysis of</w:t>
      </w:r>
      <w:r w:rsidR="00840407" w:rsidRPr="001D027C">
        <w:rPr>
          <w:rFonts w:ascii="Arial" w:hAnsi="Arial" w:cs="Arial"/>
          <w:bCs/>
          <w:color w:val="000000"/>
        </w:rPr>
        <w:t xml:space="preserve"> Kenya and Namibia</w:t>
      </w:r>
      <w:r w:rsidR="008E08C6" w:rsidRPr="001D027C">
        <w:rPr>
          <w:rFonts w:ascii="Arial" w:hAnsi="Arial" w:cs="Arial"/>
          <w:bCs/>
          <w:color w:val="000000"/>
        </w:rPr>
        <w:t xml:space="preserve">’s foreign </w:t>
      </w:r>
      <w:r w:rsidRPr="001D027C">
        <w:rPr>
          <w:rFonts w:ascii="Arial" w:hAnsi="Arial" w:cs="Arial"/>
          <w:bCs/>
          <w:color w:val="000000"/>
        </w:rPr>
        <w:t xml:space="preserve">policy </w:t>
      </w:r>
      <w:r w:rsidR="008E08C6" w:rsidRPr="001D027C">
        <w:rPr>
          <w:rFonts w:ascii="Arial" w:hAnsi="Arial" w:cs="Arial"/>
          <w:bCs/>
          <w:color w:val="000000"/>
        </w:rPr>
        <w:t>praxis is conducted</w:t>
      </w:r>
      <w:r w:rsidR="002F3545" w:rsidRPr="001D027C">
        <w:rPr>
          <w:rFonts w:ascii="Arial" w:hAnsi="Arial" w:cs="Arial"/>
          <w:bCs/>
          <w:color w:val="000000"/>
        </w:rPr>
        <w:t xml:space="preserve"> using </w:t>
      </w:r>
      <w:r w:rsidR="00C27587">
        <w:rPr>
          <w:rFonts w:ascii="Arial" w:hAnsi="Arial" w:cs="Arial"/>
          <w:bCs/>
          <w:color w:val="000000"/>
          <w:lang w:val="en-US"/>
        </w:rPr>
        <w:t>existentiali</w:t>
      </w:r>
      <w:r w:rsidR="00732A3B">
        <w:rPr>
          <w:rFonts w:ascii="Arial" w:hAnsi="Arial" w:cs="Arial"/>
          <w:bCs/>
          <w:color w:val="000000"/>
          <w:lang w:val="en-US"/>
        </w:rPr>
        <w:t>st prism</w:t>
      </w:r>
      <w:r w:rsidR="00382CD0" w:rsidRPr="001D027C">
        <w:rPr>
          <w:rFonts w:ascii="Arial" w:hAnsi="Arial" w:cs="Arial"/>
          <w:bCs/>
          <w:color w:val="000000"/>
        </w:rPr>
        <w:t xml:space="preserve">, </w:t>
      </w:r>
      <w:r w:rsidR="003D7973" w:rsidRPr="001D027C">
        <w:rPr>
          <w:rFonts w:ascii="Arial" w:hAnsi="Arial" w:cs="Arial"/>
          <w:bCs/>
          <w:color w:val="000000"/>
        </w:rPr>
        <w:t xml:space="preserve">and by doing so, </w:t>
      </w:r>
      <w:r w:rsidR="00933F3B" w:rsidRPr="001D027C">
        <w:rPr>
          <w:rFonts w:ascii="Arial" w:hAnsi="Arial" w:cs="Arial"/>
          <w:bCs/>
          <w:color w:val="000000"/>
        </w:rPr>
        <w:t>explore the plausibility of</w:t>
      </w:r>
      <w:r w:rsidR="008222AE" w:rsidRPr="001D027C">
        <w:rPr>
          <w:rFonts w:ascii="Arial" w:hAnsi="Arial" w:cs="Arial"/>
          <w:bCs/>
          <w:color w:val="000000"/>
          <w:lang w:val="en-US"/>
        </w:rPr>
        <w:t xml:space="preserve"> </w:t>
      </w:r>
      <w:r w:rsidR="00933F3B" w:rsidRPr="001D027C">
        <w:rPr>
          <w:rFonts w:ascii="Arial" w:hAnsi="Arial" w:cs="Arial"/>
          <w:bCs/>
          <w:color w:val="000000"/>
        </w:rPr>
        <w:t>a new analytical framework</w:t>
      </w:r>
      <w:r w:rsidR="00326C8C">
        <w:rPr>
          <w:rFonts w:ascii="Arial" w:hAnsi="Arial" w:cs="Arial"/>
          <w:bCs/>
          <w:color w:val="000000"/>
          <w:lang w:val="en-US"/>
        </w:rPr>
        <w:t xml:space="preserve"> (see </w:t>
      </w:r>
      <w:r w:rsidR="00326C8C" w:rsidRPr="00457C27">
        <w:rPr>
          <w:rFonts w:ascii="Arial" w:hAnsi="Arial" w:cs="Arial"/>
          <w:bCs/>
          <w:i/>
          <w:iCs/>
          <w:color w:val="000000"/>
          <w:lang w:val="en-US"/>
        </w:rPr>
        <w:t>Figure 1</w:t>
      </w:r>
      <w:r w:rsidR="00326C8C">
        <w:rPr>
          <w:rFonts w:ascii="Arial" w:hAnsi="Arial" w:cs="Arial"/>
          <w:bCs/>
          <w:color w:val="000000"/>
          <w:lang w:val="en-US"/>
        </w:rPr>
        <w:t>)</w:t>
      </w:r>
      <w:r w:rsidR="00732A3B">
        <w:rPr>
          <w:rFonts w:ascii="Arial" w:hAnsi="Arial" w:cs="Arial"/>
          <w:bCs/>
          <w:color w:val="000000"/>
          <w:lang w:val="en-US"/>
        </w:rPr>
        <w:t xml:space="preserve">, </w:t>
      </w:r>
      <w:r w:rsidR="00933F3B" w:rsidRPr="001D027C">
        <w:rPr>
          <w:rFonts w:ascii="Arial" w:hAnsi="Arial" w:cs="Arial"/>
          <w:bCs/>
          <w:color w:val="000000"/>
        </w:rPr>
        <w:t xml:space="preserve">to guide scholars and foreign service practitioners in designing inclusive foreign </w:t>
      </w:r>
      <w:r w:rsidR="00C06C47">
        <w:rPr>
          <w:rFonts w:ascii="Arial" w:hAnsi="Arial" w:cs="Arial"/>
          <w:bCs/>
          <w:color w:val="000000"/>
          <w:lang w:val="en-US"/>
        </w:rPr>
        <w:t xml:space="preserve">and international security </w:t>
      </w:r>
      <w:r w:rsidR="00933F3B" w:rsidRPr="001D027C">
        <w:rPr>
          <w:rFonts w:ascii="Arial" w:hAnsi="Arial" w:cs="Arial"/>
          <w:bCs/>
          <w:color w:val="000000"/>
        </w:rPr>
        <w:t>policies.</w:t>
      </w:r>
    </w:p>
    <w:p w14:paraId="35351F23" w14:textId="77777777" w:rsidR="00732A3B" w:rsidRDefault="00732A3B" w:rsidP="001D027C">
      <w:pPr>
        <w:spacing w:line="276" w:lineRule="auto"/>
        <w:jc w:val="both"/>
        <w:rPr>
          <w:rFonts w:ascii="Arial" w:hAnsi="Arial" w:cs="Arial"/>
          <w:bCs/>
          <w:color w:val="000000"/>
        </w:rPr>
      </w:pPr>
    </w:p>
    <w:p w14:paraId="1E064C78" w14:textId="76E473A3" w:rsidR="00F556F6" w:rsidRPr="001D027C" w:rsidRDefault="00F556F6" w:rsidP="001D027C">
      <w:pPr>
        <w:spacing w:line="276" w:lineRule="auto"/>
        <w:jc w:val="both"/>
        <w:rPr>
          <w:rFonts w:ascii="Arial" w:hAnsi="Arial" w:cs="Arial"/>
          <w:bCs/>
          <w:color w:val="000000"/>
        </w:rPr>
      </w:pPr>
      <w:r w:rsidRPr="001D027C">
        <w:rPr>
          <w:rFonts w:ascii="Arial" w:hAnsi="Arial" w:cs="Arial"/>
          <w:b/>
          <w:color w:val="000000"/>
        </w:rPr>
        <w:t>Key words:</w:t>
      </w:r>
      <w:r w:rsidRPr="001D027C">
        <w:rPr>
          <w:rFonts w:ascii="Arial" w:hAnsi="Arial" w:cs="Arial"/>
          <w:bCs/>
          <w:color w:val="000000"/>
        </w:rPr>
        <w:t xml:space="preserve"> Genderfication</w:t>
      </w:r>
      <w:r w:rsidR="001E6BA1" w:rsidRPr="001D027C">
        <w:rPr>
          <w:rFonts w:ascii="Arial" w:hAnsi="Arial" w:cs="Arial"/>
          <w:bCs/>
          <w:color w:val="000000"/>
        </w:rPr>
        <w:t xml:space="preserve"> of diplomacy</w:t>
      </w:r>
      <w:r w:rsidRPr="001D027C">
        <w:rPr>
          <w:rFonts w:ascii="Arial" w:hAnsi="Arial" w:cs="Arial"/>
          <w:bCs/>
          <w:color w:val="000000"/>
        </w:rPr>
        <w:t xml:space="preserve">, </w:t>
      </w:r>
      <w:r w:rsidR="00C624FC" w:rsidRPr="001D027C">
        <w:rPr>
          <w:rFonts w:ascii="Arial" w:hAnsi="Arial" w:cs="Arial"/>
          <w:bCs/>
          <w:color w:val="000000"/>
        </w:rPr>
        <w:t>gender-responsive diplomacy, foreign policy</w:t>
      </w:r>
      <w:r w:rsidR="000406C6" w:rsidRPr="001D027C">
        <w:rPr>
          <w:rFonts w:ascii="Arial" w:hAnsi="Arial" w:cs="Arial"/>
          <w:bCs/>
          <w:color w:val="000000"/>
        </w:rPr>
        <w:t xml:space="preserve"> praxis</w:t>
      </w:r>
      <w:r w:rsidR="00C624FC" w:rsidRPr="001D027C">
        <w:rPr>
          <w:rFonts w:ascii="Arial" w:hAnsi="Arial" w:cs="Arial"/>
          <w:bCs/>
          <w:color w:val="000000"/>
        </w:rPr>
        <w:t xml:space="preserve">, Kenya, Namibia </w:t>
      </w:r>
    </w:p>
    <w:p w14:paraId="58C86522" w14:textId="15AA48C3" w:rsidR="003F670D" w:rsidRPr="001D027C" w:rsidRDefault="003F670D" w:rsidP="001D027C">
      <w:pPr>
        <w:spacing w:line="276" w:lineRule="auto"/>
        <w:jc w:val="center"/>
        <w:rPr>
          <w:rFonts w:ascii="Arial" w:hAnsi="Arial" w:cs="Arial"/>
          <w:b/>
        </w:rPr>
      </w:pPr>
    </w:p>
    <w:p w14:paraId="1ADC9EC6" w14:textId="4BA1BA35" w:rsidR="003F670D" w:rsidRPr="001D027C" w:rsidRDefault="001E6BA1" w:rsidP="001D027C">
      <w:pPr>
        <w:spacing w:line="276" w:lineRule="auto"/>
        <w:rPr>
          <w:rFonts w:ascii="Arial" w:hAnsi="Arial" w:cs="Arial"/>
          <w:b/>
        </w:rPr>
      </w:pPr>
      <w:r w:rsidRPr="001D027C">
        <w:rPr>
          <w:rFonts w:ascii="Arial" w:hAnsi="Arial" w:cs="Arial"/>
          <w:b/>
        </w:rPr>
        <w:t xml:space="preserve"> </w:t>
      </w:r>
    </w:p>
    <w:p w14:paraId="4BBFB7D5" w14:textId="77777777" w:rsidR="00370A53" w:rsidRDefault="004A4914" w:rsidP="001D027C">
      <w:pPr>
        <w:spacing w:line="276" w:lineRule="auto"/>
        <w:jc w:val="both"/>
        <w:rPr>
          <w:rFonts w:ascii="Arial" w:hAnsi="Arial" w:cs="Arial"/>
          <w:b/>
        </w:rPr>
      </w:pPr>
      <w:r w:rsidRPr="001D027C">
        <w:rPr>
          <w:rFonts w:ascii="Arial" w:hAnsi="Arial" w:cs="Arial"/>
          <w:b/>
        </w:rPr>
        <w:t>Introduction</w:t>
      </w:r>
    </w:p>
    <w:p w14:paraId="0232CA0E" w14:textId="44495146" w:rsidR="00951BD4" w:rsidRPr="00370A53" w:rsidRDefault="002443A0" w:rsidP="001D027C">
      <w:pPr>
        <w:spacing w:line="276" w:lineRule="auto"/>
        <w:jc w:val="both"/>
        <w:rPr>
          <w:rFonts w:ascii="Arial" w:hAnsi="Arial" w:cs="Arial"/>
          <w:b/>
        </w:rPr>
      </w:pPr>
      <w:r>
        <w:rPr>
          <w:rFonts w:ascii="Arial" w:hAnsi="Arial" w:cs="Arial"/>
          <w:bCs/>
          <w:color w:val="000000"/>
          <w:lang w:val="en-US"/>
        </w:rPr>
        <w:t>‘</w:t>
      </w:r>
      <w:r w:rsidR="002C628E" w:rsidRPr="001D027C">
        <w:rPr>
          <w:rFonts w:ascii="Arial" w:hAnsi="Arial" w:cs="Arial"/>
          <w:bCs/>
          <w:color w:val="000000"/>
        </w:rPr>
        <w:t>Gender-responsive diplomacy</w:t>
      </w:r>
      <w:r>
        <w:rPr>
          <w:rFonts w:ascii="Arial" w:hAnsi="Arial" w:cs="Arial"/>
          <w:bCs/>
          <w:color w:val="000000"/>
          <w:lang w:val="en-US"/>
        </w:rPr>
        <w:t>’</w:t>
      </w:r>
      <w:r w:rsidR="002C628E" w:rsidRPr="001D027C">
        <w:rPr>
          <w:rFonts w:ascii="Arial" w:hAnsi="Arial" w:cs="Arial"/>
          <w:bCs/>
          <w:color w:val="000000"/>
        </w:rPr>
        <w:t xml:space="preserve"> (henceforth, ‘</w:t>
      </w:r>
      <w:r w:rsidR="002C628E" w:rsidRPr="001D027C">
        <w:rPr>
          <w:rFonts w:ascii="Arial" w:hAnsi="Arial" w:cs="Arial"/>
          <w:bCs/>
          <w:i/>
          <w:iCs/>
          <w:color w:val="000000"/>
        </w:rPr>
        <w:t>genderfication</w:t>
      </w:r>
      <w:r w:rsidR="008550D0" w:rsidRPr="001D027C">
        <w:rPr>
          <w:rFonts w:ascii="Arial" w:hAnsi="Arial" w:cs="Arial"/>
          <w:bCs/>
          <w:i/>
          <w:iCs/>
          <w:color w:val="000000"/>
        </w:rPr>
        <w:t xml:space="preserve"> of diplomacy</w:t>
      </w:r>
      <w:r w:rsidR="002C628E" w:rsidRPr="001D027C">
        <w:rPr>
          <w:rFonts w:ascii="Arial" w:hAnsi="Arial" w:cs="Arial"/>
          <w:bCs/>
          <w:i/>
          <w:iCs/>
          <w:color w:val="000000"/>
        </w:rPr>
        <w:t>’</w:t>
      </w:r>
      <w:r w:rsidR="002C628E" w:rsidRPr="001D027C">
        <w:rPr>
          <w:rFonts w:ascii="Arial" w:hAnsi="Arial" w:cs="Arial"/>
          <w:bCs/>
          <w:color w:val="000000"/>
        </w:rPr>
        <w:t xml:space="preserve">), </w:t>
      </w:r>
      <w:r w:rsidR="00112DBF" w:rsidRPr="001D027C">
        <w:rPr>
          <w:rFonts w:ascii="Arial" w:hAnsi="Arial" w:cs="Arial"/>
          <w:bCs/>
          <w:color w:val="000000"/>
        </w:rPr>
        <w:t xml:space="preserve">is an </w:t>
      </w:r>
      <w:r w:rsidR="002C628E" w:rsidRPr="001D027C">
        <w:rPr>
          <w:rFonts w:ascii="Arial" w:hAnsi="Arial" w:cs="Arial"/>
          <w:bCs/>
          <w:color w:val="000000"/>
        </w:rPr>
        <w:t>emerging</w:t>
      </w:r>
      <w:r w:rsidR="00112DBF" w:rsidRPr="001D027C">
        <w:rPr>
          <w:rFonts w:ascii="Arial" w:hAnsi="Arial" w:cs="Arial"/>
          <w:bCs/>
          <w:color w:val="000000"/>
        </w:rPr>
        <w:t xml:space="preserve"> </w:t>
      </w:r>
      <w:r w:rsidR="002C628E" w:rsidRPr="001D027C">
        <w:rPr>
          <w:rFonts w:ascii="Arial" w:hAnsi="Arial" w:cs="Arial"/>
          <w:bCs/>
          <w:color w:val="000000"/>
        </w:rPr>
        <w:t xml:space="preserve">concept in the broader field of </w:t>
      </w:r>
      <w:r w:rsidR="00112DBF" w:rsidRPr="001D027C">
        <w:rPr>
          <w:rFonts w:ascii="Arial" w:hAnsi="Arial" w:cs="Arial"/>
          <w:bCs/>
          <w:color w:val="000000"/>
        </w:rPr>
        <w:t>international relations</w:t>
      </w:r>
      <w:r w:rsidR="004054C1" w:rsidRPr="001D027C">
        <w:rPr>
          <w:rFonts w:ascii="Arial" w:hAnsi="Arial" w:cs="Arial"/>
          <w:bCs/>
          <w:color w:val="000000"/>
        </w:rPr>
        <w:t xml:space="preserve"> (IR)</w:t>
      </w:r>
      <w:r w:rsidR="00610BC3" w:rsidRPr="001D027C">
        <w:rPr>
          <w:rFonts w:ascii="Arial" w:hAnsi="Arial" w:cs="Arial"/>
          <w:bCs/>
          <w:color w:val="000000"/>
        </w:rPr>
        <w:t xml:space="preserve"> and international </w:t>
      </w:r>
      <w:r w:rsidR="00EF2C2F">
        <w:rPr>
          <w:rFonts w:ascii="Arial" w:hAnsi="Arial" w:cs="Arial"/>
          <w:bCs/>
          <w:color w:val="000000"/>
          <w:lang w:val="en-US"/>
        </w:rPr>
        <w:t>security studies</w:t>
      </w:r>
      <w:r>
        <w:rPr>
          <w:rFonts w:ascii="Arial" w:hAnsi="Arial" w:cs="Arial"/>
          <w:bCs/>
          <w:color w:val="000000"/>
          <w:lang w:val="en-US"/>
        </w:rPr>
        <w:t>. A key part of the international security study discourses</w:t>
      </w:r>
      <w:r w:rsidR="00E7693B" w:rsidRPr="001D027C">
        <w:rPr>
          <w:rFonts w:ascii="Arial" w:hAnsi="Arial" w:cs="Arial"/>
        </w:rPr>
        <w:t xml:space="preserve">, </w:t>
      </w:r>
      <w:r w:rsidR="005F22EC" w:rsidRPr="001D027C">
        <w:rPr>
          <w:rFonts w:ascii="Arial" w:hAnsi="Arial" w:cs="Arial"/>
        </w:rPr>
        <w:t xml:space="preserve">the concept </w:t>
      </w:r>
      <w:r w:rsidR="00E7693B" w:rsidRPr="001D027C">
        <w:rPr>
          <w:rFonts w:ascii="Arial" w:hAnsi="Arial" w:cs="Arial"/>
        </w:rPr>
        <w:t>gender</w:t>
      </w:r>
      <w:r w:rsidR="005F22EC" w:rsidRPr="001D027C">
        <w:rPr>
          <w:rFonts w:ascii="Arial" w:hAnsi="Arial" w:cs="Arial"/>
        </w:rPr>
        <w:t xml:space="preserve"> </w:t>
      </w:r>
      <w:r w:rsidR="00933F3B" w:rsidRPr="001D027C">
        <w:rPr>
          <w:rFonts w:ascii="Arial" w:hAnsi="Arial" w:cs="Arial"/>
        </w:rPr>
        <w:t>refers</w:t>
      </w:r>
      <w:r w:rsidR="005F22EC" w:rsidRPr="001D027C">
        <w:rPr>
          <w:rFonts w:ascii="Arial" w:hAnsi="Arial" w:cs="Arial"/>
        </w:rPr>
        <w:t xml:space="preserve"> to a form of social structures through which power relation is transmitted </w:t>
      </w:r>
      <w:r w:rsidR="00E7693B" w:rsidRPr="001D027C">
        <w:rPr>
          <w:rFonts w:ascii="Arial" w:hAnsi="Arial" w:cs="Arial"/>
        </w:rPr>
        <w:t xml:space="preserve">between </w:t>
      </w:r>
      <w:r w:rsidR="005F22EC" w:rsidRPr="001D027C">
        <w:rPr>
          <w:rFonts w:ascii="Arial" w:hAnsi="Arial" w:cs="Arial"/>
        </w:rPr>
        <w:t xml:space="preserve">men and women; this interaction </w:t>
      </w:r>
      <w:r w:rsidR="00A55A9B" w:rsidRPr="001D027C">
        <w:rPr>
          <w:rFonts w:ascii="Arial" w:hAnsi="Arial" w:cs="Arial"/>
        </w:rPr>
        <w:t>is maintained through processes such as</w:t>
      </w:r>
      <w:r w:rsidR="00B86608" w:rsidRPr="001D027C">
        <w:rPr>
          <w:rFonts w:ascii="Arial" w:hAnsi="Arial" w:cs="Arial"/>
          <w:lang w:val="en-US"/>
        </w:rPr>
        <w:t xml:space="preserve"> </w:t>
      </w:r>
      <w:r w:rsidR="00E7693B" w:rsidRPr="001D027C">
        <w:rPr>
          <w:rFonts w:ascii="Arial" w:hAnsi="Arial" w:cs="Arial"/>
        </w:rPr>
        <w:t>access to resources, rights, responsibilities, authority</w:t>
      </w:r>
      <w:r w:rsidR="00A55A9B" w:rsidRPr="001D027C">
        <w:rPr>
          <w:rFonts w:ascii="Arial" w:hAnsi="Arial" w:cs="Arial"/>
        </w:rPr>
        <w:t xml:space="preserve">, decisions and choices in life </w:t>
      </w:r>
      <w:r w:rsidR="00E7693B" w:rsidRPr="001D027C">
        <w:rPr>
          <w:rFonts w:ascii="Arial" w:hAnsi="Arial" w:cs="Arial"/>
        </w:rPr>
        <w:t>(</w:t>
      </w:r>
      <w:r w:rsidR="000E0094" w:rsidRPr="001D027C">
        <w:rPr>
          <w:rFonts w:ascii="Arial" w:hAnsi="Arial" w:cs="Arial"/>
        </w:rPr>
        <w:t>Lindqvist et al., 20</w:t>
      </w:r>
      <w:r w:rsidR="000E0094">
        <w:rPr>
          <w:rFonts w:ascii="Arial" w:hAnsi="Arial" w:cs="Arial"/>
          <w:lang w:val="en-US"/>
        </w:rPr>
        <w:t xml:space="preserve">21; </w:t>
      </w:r>
      <w:r w:rsidR="00951BD4">
        <w:rPr>
          <w:rFonts w:ascii="Arial" w:hAnsi="Arial" w:cs="Arial"/>
          <w:lang w:val="en-US"/>
        </w:rPr>
        <w:t xml:space="preserve">Onditi and Odera., 2021; </w:t>
      </w:r>
      <w:r w:rsidR="00DB2445" w:rsidRPr="001D027C">
        <w:rPr>
          <w:rFonts w:ascii="Arial" w:hAnsi="Arial" w:cs="Arial"/>
        </w:rPr>
        <w:t>Palmer and Clegg, 2020</w:t>
      </w:r>
      <w:r w:rsidR="00457C27">
        <w:rPr>
          <w:rFonts w:ascii="Arial" w:hAnsi="Arial" w:cs="Arial"/>
          <w:lang w:val="en-US"/>
        </w:rPr>
        <w:t>; Kennelly et al., 2001</w:t>
      </w:r>
      <w:r w:rsidR="00E7693B" w:rsidRPr="001D027C">
        <w:rPr>
          <w:rFonts w:ascii="Arial" w:hAnsi="Arial" w:cs="Arial"/>
        </w:rPr>
        <w:t xml:space="preserve">). </w:t>
      </w:r>
      <w:r w:rsidR="00B86608" w:rsidRPr="001D027C">
        <w:rPr>
          <w:rFonts w:ascii="Arial" w:hAnsi="Arial" w:cs="Arial"/>
          <w:lang w:val="en-US"/>
        </w:rPr>
        <w:t xml:space="preserve">Before we find out whether diplomacy is </w:t>
      </w:r>
      <w:r w:rsidR="00693893" w:rsidRPr="001D027C">
        <w:rPr>
          <w:rFonts w:ascii="Arial" w:hAnsi="Arial" w:cs="Arial"/>
          <w:lang w:val="en-US"/>
        </w:rPr>
        <w:t>‘</w:t>
      </w:r>
      <w:r w:rsidR="00B86608" w:rsidRPr="001D027C">
        <w:rPr>
          <w:rFonts w:ascii="Arial" w:hAnsi="Arial" w:cs="Arial"/>
          <w:i/>
          <w:iCs/>
          <w:lang w:val="en-US"/>
        </w:rPr>
        <w:t>genderficated</w:t>
      </w:r>
      <w:r w:rsidR="00693893" w:rsidRPr="001D027C">
        <w:rPr>
          <w:rFonts w:ascii="Arial" w:hAnsi="Arial" w:cs="Arial"/>
          <w:i/>
          <w:iCs/>
          <w:lang w:val="en-US"/>
        </w:rPr>
        <w:t>’</w:t>
      </w:r>
      <w:r w:rsidR="00EE4DB6">
        <w:rPr>
          <w:rFonts w:ascii="Arial" w:hAnsi="Arial" w:cs="Arial"/>
          <w:lang w:val="en-US"/>
        </w:rPr>
        <w:t xml:space="preserve"> or not,</w:t>
      </w:r>
      <w:r w:rsidR="00B86608" w:rsidRPr="001D027C">
        <w:rPr>
          <w:rFonts w:ascii="Arial" w:hAnsi="Arial" w:cs="Arial"/>
          <w:lang w:val="en-US"/>
        </w:rPr>
        <w:t xml:space="preserve"> we must first of all understand the concept diplomacy in the broader framework of </w:t>
      </w:r>
      <w:r w:rsidR="00693893" w:rsidRPr="001D027C">
        <w:rPr>
          <w:rFonts w:ascii="Arial" w:hAnsi="Arial" w:cs="Arial"/>
          <w:lang w:val="en-US"/>
        </w:rPr>
        <w:t xml:space="preserve">states’ </w:t>
      </w:r>
      <w:r w:rsidR="00B86608" w:rsidRPr="001D027C">
        <w:rPr>
          <w:rFonts w:ascii="Arial" w:hAnsi="Arial" w:cs="Arial"/>
          <w:lang w:val="en-US"/>
        </w:rPr>
        <w:t xml:space="preserve">foreign policy praxis. </w:t>
      </w:r>
      <w:r w:rsidR="00AA5BCA" w:rsidRPr="001D027C">
        <w:rPr>
          <w:rFonts w:ascii="Arial" w:hAnsi="Arial" w:cs="Arial"/>
        </w:rPr>
        <w:t xml:space="preserve">The broader school of </w:t>
      </w:r>
      <w:r w:rsidR="00B86608" w:rsidRPr="001D027C">
        <w:rPr>
          <w:rFonts w:ascii="Arial" w:hAnsi="Arial" w:cs="Arial"/>
          <w:lang w:val="en-US"/>
        </w:rPr>
        <w:t xml:space="preserve">thought defines </w:t>
      </w:r>
      <w:r w:rsidR="00AA5BCA" w:rsidRPr="001D027C">
        <w:rPr>
          <w:rFonts w:ascii="Arial" w:hAnsi="Arial" w:cs="Arial"/>
        </w:rPr>
        <w:t>diplomacy</w:t>
      </w:r>
      <w:r w:rsidR="00B86608" w:rsidRPr="001D027C">
        <w:rPr>
          <w:rFonts w:ascii="Arial" w:hAnsi="Arial" w:cs="Arial"/>
          <w:lang w:val="en-US"/>
        </w:rPr>
        <w:t xml:space="preserve"> </w:t>
      </w:r>
      <w:r w:rsidR="00AA5BCA" w:rsidRPr="001D027C">
        <w:rPr>
          <w:rFonts w:ascii="Arial" w:hAnsi="Arial" w:cs="Arial"/>
        </w:rPr>
        <w:t>as a ‘</w:t>
      </w:r>
      <w:r w:rsidR="00AA5BCA" w:rsidRPr="001D027C">
        <w:rPr>
          <w:rFonts w:ascii="Arial" w:hAnsi="Arial" w:cs="Arial"/>
          <w:i/>
          <w:iCs/>
        </w:rPr>
        <w:t>kaleidoscope’</w:t>
      </w:r>
      <w:r w:rsidR="00B86608" w:rsidRPr="001D027C">
        <w:rPr>
          <w:rFonts w:ascii="Arial" w:hAnsi="Arial" w:cs="Arial"/>
          <w:lang w:val="en-US"/>
        </w:rPr>
        <w:t xml:space="preserve"> of things;</w:t>
      </w:r>
      <w:r w:rsidR="00AA5BCA" w:rsidRPr="001D027C">
        <w:rPr>
          <w:rFonts w:ascii="Arial" w:hAnsi="Arial" w:cs="Arial"/>
        </w:rPr>
        <w:t xml:space="preserve"> encompassing several </w:t>
      </w:r>
      <w:r w:rsidR="00F04A12" w:rsidRPr="001D027C">
        <w:rPr>
          <w:rFonts w:ascii="Arial" w:hAnsi="Arial" w:cs="Arial"/>
        </w:rPr>
        <w:t>activities and events</w:t>
      </w:r>
      <w:r w:rsidR="00991AC5" w:rsidRPr="001D027C">
        <w:rPr>
          <w:rFonts w:ascii="Arial" w:hAnsi="Arial" w:cs="Arial"/>
        </w:rPr>
        <w:t xml:space="preserve"> </w:t>
      </w:r>
      <w:r w:rsidR="00AA5BCA" w:rsidRPr="001D027C">
        <w:rPr>
          <w:rFonts w:ascii="Arial" w:hAnsi="Arial" w:cs="Arial"/>
        </w:rPr>
        <w:t>between sovereign states</w:t>
      </w:r>
      <w:r w:rsidR="00951BD4">
        <w:rPr>
          <w:rFonts w:ascii="Arial" w:hAnsi="Arial" w:cs="Arial"/>
          <w:lang w:val="en-US"/>
        </w:rPr>
        <w:t xml:space="preserve"> as well as within the intergovernmental organisations</w:t>
      </w:r>
      <w:r w:rsidR="00AA5BCA" w:rsidRPr="001D027C">
        <w:rPr>
          <w:rFonts w:ascii="Arial" w:hAnsi="Arial" w:cs="Arial"/>
        </w:rPr>
        <w:t xml:space="preserve"> (Onditi et al., 2023;</w:t>
      </w:r>
      <w:r w:rsidR="00F04A12" w:rsidRPr="001D027C">
        <w:rPr>
          <w:rFonts w:ascii="Arial" w:hAnsi="Arial" w:cs="Arial"/>
        </w:rPr>
        <w:t xml:space="preserve"> Murray et al., 2011</w:t>
      </w:r>
      <w:r w:rsidR="00AA5BCA" w:rsidRPr="001D027C">
        <w:rPr>
          <w:rFonts w:ascii="Arial" w:hAnsi="Arial" w:cs="Arial"/>
        </w:rPr>
        <w:t>). The epistemological reengineering of the two concepts</w:t>
      </w:r>
      <w:r w:rsidR="00693893" w:rsidRPr="001D027C">
        <w:rPr>
          <w:rFonts w:ascii="Arial" w:hAnsi="Arial" w:cs="Arial"/>
          <w:lang w:val="en-US"/>
        </w:rPr>
        <w:t xml:space="preserve"> (gender and diplomacy), </w:t>
      </w:r>
      <w:r w:rsidR="00AA5BCA" w:rsidRPr="001D027C">
        <w:rPr>
          <w:rFonts w:ascii="Arial" w:hAnsi="Arial" w:cs="Arial"/>
        </w:rPr>
        <w:t xml:space="preserve">give rise to </w:t>
      </w:r>
      <w:r w:rsidR="005D61C0" w:rsidRPr="001D027C">
        <w:rPr>
          <w:rFonts w:ascii="Arial" w:hAnsi="Arial" w:cs="Arial"/>
        </w:rPr>
        <w:t xml:space="preserve">a sort of a </w:t>
      </w:r>
      <w:r w:rsidR="00AA5BCA" w:rsidRPr="001D027C">
        <w:rPr>
          <w:rFonts w:ascii="Arial" w:hAnsi="Arial" w:cs="Arial"/>
          <w:i/>
          <w:iCs/>
        </w:rPr>
        <w:t>Wittgensteinian</w:t>
      </w:r>
      <w:r w:rsidR="00F04A12" w:rsidRPr="001D027C">
        <w:rPr>
          <w:rFonts w:ascii="Arial" w:hAnsi="Arial" w:cs="Arial"/>
          <w:i/>
          <w:iCs/>
        </w:rPr>
        <w:t xml:space="preserve"> </w:t>
      </w:r>
      <w:r w:rsidR="00B86608" w:rsidRPr="001D027C">
        <w:rPr>
          <w:rFonts w:ascii="Arial" w:hAnsi="Arial" w:cs="Arial"/>
          <w:i/>
          <w:iCs/>
          <w:lang w:val="en-US"/>
        </w:rPr>
        <w:t>‘</w:t>
      </w:r>
      <w:r w:rsidR="00F04A12" w:rsidRPr="001D027C">
        <w:rPr>
          <w:rFonts w:ascii="Arial" w:hAnsi="Arial" w:cs="Arial"/>
          <w:i/>
          <w:iCs/>
        </w:rPr>
        <w:t>social</w:t>
      </w:r>
      <w:r w:rsidR="00AA5BCA" w:rsidRPr="001D027C">
        <w:rPr>
          <w:rFonts w:ascii="Arial" w:hAnsi="Arial" w:cs="Arial"/>
          <w:i/>
          <w:iCs/>
        </w:rPr>
        <w:t xml:space="preserve"> construct</w:t>
      </w:r>
      <w:r w:rsidR="00B86608" w:rsidRPr="001D027C">
        <w:rPr>
          <w:rFonts w:ascii="Arial" w:hAnsi="Arial" w:cs="Arial"/>
          <w:i/>
          <w:iCs/>
          <w:lang w:val="en-US"/>
        </w:rPr>
        <w:t xml:space="preserve">’ </w:t>
      </w:r>
      <w:r w:rsidR="00B86608" w:rsidRPr="001D027C">
        <w:rPr>
          <w:rFonts w:ascii="Arial" w:hAnsi="Arial" w:cs="Arial"/>
        </w:rPr>
        <w:t>(</w:t>
      </w:r>
      <w:r w:rsidR="00B86608" w:rsidRPr="001D027C">
        <w:rPr>
          <w:rFonts w:ascii="Arial" w:hAnsi="Arial" w:cs="Arial"/>
          <w:lang w:val="en-US"/>
        </w:rPr>
        <w:t xml:space="preserve">cited in </w:t>
      </w:r>
      <w:r w:rsidR="00B86608" w:rsidRPr="001D027C">
        <w:rPr>
          <w:rFonts w:ascii="Arial" w:hAnsi="Arial" w:cs="Arial"/>
        </w:rPr>
        <w:t>Christiansen et al., 1999)</w:t>
      </w:r>
      <w:r w:rsidR="00B86608" w:rsidRPr="001D027C">
        <w:rPr>
          <w:rFonts w:ascii="Arial" w:hAnsi="Arial" w:cs="Arial"/>
          <w:lang w:val="en-US"/>
        </w:rPr>
        <w:t xml:space="preserve">, </w:t>
      </w:r>
      <w:r w:rsidR="00B86608" w:rsidRPr="001D027C">
        <w:rPr>
          <w:rFonts w:ascii="Arial" w:hAnsi="Arial" w:cs="Arial"/>
          <w:i/>
          <w:iCs/>
          <w:lang w:val="en-US"/>
        </w:rPr>
        <w:t>coined here, ‘</w:t>
      </w:r>
      <w:r w:rsidR="00B86608" w:rsidRPr="001D027C">
        <w:rPr>
          <w:rFonts w:ascii="Arial" w:hAnsi="Arial" w:cs="Arial"/>
          <w:i/>
          <w:iCs/>
        </w:rPr>
        <w:t>gender-responsive diplomacy</w:t>
      </w:r>
      <w:r w:rsidR="00B86608" w:rsidRPr="001D027C">
        <w:rPr>
          <w:rFonts w:ascii="Arial" w:hAnsi="Arial" w:cs="Arial"/>
          <w:i/>
          <w:iCs/>
          <w:lang w:val="en-US"/>
        </w:rPr>
        <w:t>’</w:t>
      </w:r>
      <w:r w:rsidR="00B86608" w:rsidRPr="001D027C">
        <w:rPr>
          <w:rFonts w:ascii="Arial" w:hAnsi="Arial" w:cs="Arial"/>
          <w:lang w:val="en-US"/>
        </w:rPr>
        <w:t>.</w:t>
      </w:r>
      <w:r w:rsidR="00951BD4">
        <w:rPr>
          <w:rFonts w:ascii="Arial" w:hAnsi="Arial" w:cs="Arial"/>
          <w:lang w:val="en-US"/>
        </w:rPr>
        <w:t xml:space="preserve"> I</w:t>
      </w:r>
      <w:r w:rsidR="00F04A12" w:rsidRPr="001D027C">
        <w:rPr>
          <w:rFonts w:ascii="Arial" w:hAnsi="Arial" w:cs="Arial"/>
        </w:rPr>
        <w:t>n this work</w:t>
      </w:r>
      <w:r w:rsidR="00951BD4">
        <w:rPr>
          <w:rFonts w:ascii="Arial" w:hAnsi="Arial" w:cs="Arial"/>
          <w:lang w:val="en-US"/>
        </w:rPr>
        <w:t>, therefore</w:t>
      </w:r>
      <w:r w:rsidR="00F04A12" w:rsidRPr="001D027C">
        <w:rPr>
          <w:rFonts w:ascii="Arial" w:hAnsi="Arial" w:cs="Arial"/>
        </w:rPr>
        <w:t xml:space="preserve">, </w:t>
      </w:r>
      <w:r w:rsidR="00922384" w:rsidRPr="001D027C">
        <w:rPr>
          <w:rFonts w:ascii="Arial" w:hAnsi="Arial" w:cs="Arial"/>
        </w:rPr>
        <w:t>‘</w:t>
      </w:r>
      <w:r w:rsidR="00F04A12" w:rsidRPr="001D027C">
        <w:rPr>
          <w:rFonts w:ascii="Arial" w:hAnsi="Arial" w:cs="Arial"/>
          <w:i/>
          <w:iCs/>
        </w:rPr>
        <w:t>g</w:t>
      </w:r>
      <w:r w:rsidR="00E7693B" w:rsidRPr="001D027C">
        <w:rPr>
          <w:rFonts w:ascii="Arial" w:hAnsi="Arial" w:cs="Arial"/>
          <w:i/>
          <w:iCs/>
        </w:rPr>
        <w:t>ender-responsive diplomacy</w:t>
      </w:r>
      <w:r w:rsidR="00B86608" w:rsidRPr="001D027C">
        <w:rPr>
          <w:rFonts w:ascii="Arial" w:hAnsi="Arial" w:cs="Arial"/>
          <w:i/>
          <w:iCs/>
          <w:lang w:val="en-US"/>
        </w:rPr>
        <w:t>’</w:t>
      </w:r>
      <w:r w:rsidR="00E7693B" w:rsidRPr="001D027C">
        <w:rPr>
          <w:rFonts w:ascii="Arial" w:hAnsi="Arial" w:cs="Arial"/>
        </w:rPr>
        <w:t xml:space="preserve">, </w:t>
      </w:r>
      <w:r w:rsidR="00F04A12" w:rsidRPr="001D027C">
        <w:rPr>
          <w:rFonts w:ascii="Arial" w:hAnsi="Arial" w:cs="Arial"/>
          <w:i/>
          <w:iCs/>
        </w:rPr>
        <w:t xml:space="preserve">is defined as </w:t>
      </w:r>
      <w:r w:rsidR="004925B5" w:rsidRPr="001D027C">
        <w:rPr>
          <w:rFonts w:ascii="Arial" w:hAnsi="Arial" w:cs="Arial"/>
          <w:i/>
          <w:iCs/>
        </w:rPr>
        <w:t xml:space="preserve">a social construct organized a round statecraft, </w:t>
      </w:r>
      <w:r w:rsidR="00F82E04" w:rsidRPr="001D027C">
        <w:rPr>
          <w:rFonts w:ascii="Arial" w:hAnsi="Arial" w:cs="Arial"/>
          <w:i/>
          <w:iCs/>
        </w:rPr>
        <w:t xml:space="preserve">policraft, </w:t>
      </w:r>
      <w:r w:rsidR="004925B5" w:rsidRPr="001D027C">
        <w:rPr>
          <w:rFonts w:ascii="Arial" w:hAnsi="Arial" w:cs="Arial"/>
          <w:i/>
          <w:iCs/>
        </w:rPr>
        <w:t xml:space="preserve">agents, resources </w:t>
      </w:r>
      <w:r w:rsidR="004925B5" w:rsidRPr="001D027C">
        <w:rPr>
          <w:rFonts w:ascii="Arial" w:hAnsi="Arial" w:cs="Arial"/>
          <w:i/>
          <w:iCs/>
        </w:rPr>
        <w:lastRenderedPageBreak/>
        <w:t>and power relations</w:t>
      </w:r>
      <w:r w:rsidR="00F82E04" w:rsidRPr="001D027C">
        <w:rPr>
          <w:rFonts w:ascii="Arial" w:hAnsi="Arial" w:cs="Arial"/>
          <w:i/>
          <w:iCs/>
        </w:rPr>
        <w:t>, aimed at advancing</w:t>
      </w:r>
      <w:r w:rsidR="00922384" w:rsidRPr="001D027C">
        <w:rPr>
          <w:rFonts w:ascii="Arial" w:hAnsi="Arial" w:cs="Arial"/>
          <w:i/>
          <w:iCs/>
        </w:rPr>
        <w:t xml:space="preserve"> diplomatic relations of states on the basis of gender equality.’ </w:t>
      </w:r>
      <w:r w:rsidR="002C628E" w:rsidRPr="001D027C">
        <w:rPr>
          <w:rFonts w:ascii="Arial" w:hAnsi="Arial" w:cs="Arial"/>
          <w:bCs/>
          <w:color w:val="000000"/>
        </w:rPr>
        <w:t>The</w:t>
      </w:r>
      <w:r w:rsidR="00922384" w:rsidRPr="001D027C">
        <w:rPr>
          <w:rFonts w:ascii="Arial" w:hAnsi="Arial" w:cs="Arial"/>
          <w:bCs/>
          <w:color w:val="000000"/>
        </w:rPr>
        <w:t xml:space="preserve"> new proposed </w:t>
      </w:r>
      <w:r w:rsidR="002C628E" w:rsidRPr="001D027C">
        <w:rPr>
          <w:rFonts w:ascii="Arial" w:hAnsi="Arial" w:cs="Arial"/>
          <w:bCs/>
          <w:color w:val="000000"/>
        </w:rPr>
        <w:t xml:space="preserve">concept </w:t>
      </w:r>
      <w:r w:rsidR="00922384" w:rsidRPr="001D027C">
        <w:rPr>
          <w:rFonts w:ascii="Arial" w:hAnsi="Arial" w:cs="Arial"/>
          <w:bCs/>
          <w:color w:val="000000"/>
        </w:rPr>
        <w:t>of ‘</w:t>
      </w:r>
      <w:r w:rsidR="00922384" w:rsidRPr="001D027C">
        <w:rPr>
          <w:rFonts w:ascii="Arial" w:hAnsi="Arial" w:cs="Arial"/>
          <w:bCs/>
          <w:i/>
          <w:iCs/>
          <w:color w:val="000000"/>
        </w:rPr>
        <w:t>genderfication’</w:t>
      </w:r>
      <w:r w:rsidR="00922384" w:rsidRPr="001D027C">
        <w:rPr>
          <w:rFonts w:ascii="Arial" w:hAnsi="Arial" w:cs="Arial"/>
          <w:bCs/>
          <w:color w:val="000000"/>
        </w:rPr>
        <w:t xml:space="preserve"> builds on the existing</w:t>
      </w:r>
      <w:r w:rsidR="00354AEB" w:rsidRPr="001D027C">
        <w:rPr>
          <w:rFonts w:ascii="Arial" w:hAnsi="Arial" w:cs="Arial"/>
          <w:bCs/>
          <w:color w:val="000000"/>
        </w:rPr>
        <w:t xml:space="preserve"> gender studies </w:t>
      </w:r>
      <w:r w:rsidR="00922384" w:rsidRPr="001D027C">
        <w:rPr>
          <w:rFonts w:ascii="Arial" w:hAnsi="Arial" w:cs="Arial"/>
          <w:bCs/>
          <w:color w:val="000000"/>
        </w:rPr>
        <w:t>to explore opportunities and challenges for gender-responsive diploma</w:t>
      </w:r>
      <w:r w:rsidR="00951BD4">
        <w:rPr>
          <w:rFonts w:ascii="Arial" w:hAnsi="Arial" w:cs="Arial"/>
          <w:bCs/>
          <w:color w:val="000000"/>
          <w:lang w:val="en-US"/>
        </w:rPr>
        <w:t>tic practice</w:t>
      </w:r>
      <w:r w:rsidR="00922384" w:rsidRPr="001D027C">
        <w:rPr>
          <w:rFonts w:ascii="Arial" w:hAnsi="Arial" w:cs="Arial"/>
          <w:bCs/>
          <w:color w:val="000000"/>
        </w:rPr>
        <w:t xml:space="preserve"> in the prevailing </w:t>
      </w:r>
      <w:r w:rsidR="005A60AC" w:rsidRPr="001D027C">
        <w:rPr>
          <w:rFonts w:ascii="Arial" w:hAnsi="Arial" w:cs="Arial"/>
          <w:bCs/>
          <w:color w:val="000000"/>
        </w:rPr>
        <w:t>geopolitical</w:t>
      </w:r>
      <w:r w:rsidR="00354AEB" w:rsidRPr="001D027C">
        <w:rPr>
          <w:rFonts w:ascii="Arial" w:hAnsi="Arial" w:cs="Arial"/>
          <w:bCs/>
          <w:color w:val="000000"/>
        </w:rPr>
        <w:t xml:space="preserve"> </w:t>
      </w:r>
      <w:r w:rsidR="00922384" w:rsidRPr="001D027C">
        <w:rPr>
          <w:rFonts w:ascii="Arial" w:hAnsi="Arial" w:cs="Arial"/>
          <w:bCs/>
          <w:color w:val="000000"/>
        </w:rPr>
        <w:t>landscape in sub-Saharan Africa</w:t>
      </w:r>
      <w:r w:rsidR="00354AEB" w:rsidRPr="001D027C">
        <w:rPr>
          <w:rFonts w:ascii="Arial" w:hAnsi="Arial" w:cs="Arial"/>
          <w:bCs/>
          <w:color w:val="000000"/>
        </w:rPr>
        <w:t>.</w:t>
      </w:r>
    </w:p>
    <w:p w14:paraId="0F23AF21" w14:textId="77777777" w:rsidR="00951BD4" w:rsidRDefault="00951BD4" w:rsidP="001D027C">
      <w:pPr>
        <w:spacing w:line="276" w:lineRule="auto"/>
        <w:jc w:val="both"/>
        <w:rPr>
          <w:rFonts w:ascii="Arial" w:hAnsi="Arial" w:cs="Arial"/>
          <w:bCs/>
          <w:color w:val="000000"/>
        </w:rPr>
      </w:pPr>
    </w:p>
    <w:p w14:paraId="07572C42" w14:textId="5B958FF5" w:rsidR="00991AC5" w:rsidRPr="00634453" w:rsidRDefault="0092557B" w:rsidP="001D027C">
      <w:pPr>
        <w:spacing w:line="276" w:lineRule="auto"/>
        <w:jc w:val="both"/>
        <w:rPr>
          <w:rFonts w:ascii="Arial" w:hAnsi="Arial" w:cs="Arial"/>
          <w:b/>
          <w:lang w:val="en-US"/>
        </w:rPr>
      </w:pPr>
      <w:r w:rsidRPr="001D027C">
        <w:rPr>
          <w:rFonts w:ascii="Arial" w:hAnsi="Arial" w:cs="Arial"/>
          <w:bCs/>
          <w:color w:val="000000"/>
        </w:rPr>
        <w:t xml:space="preserve">This chapter </w:t>
      </w:r>
      <w:r>
        <w:rPr>
          <w:rFonts w:ascii="Arial" w:hAnsi="Arial" w:cs="Arial"/>
          <w:bCs/>
          <w:color w:val="000000"/>
          <w:lang w:val="en-US"/>
        </w:rPr>
        <w:t>aims</w:t>
      </w:r>
      <w:r w:rsidR="00AA68AF">
        <w:rPr>
          <w:rFonts w:ascii="Arial" w:hAnsi="Arial" w:cs="Arial"/>
          <w:bCs/>
          <w:color w:val="000000"/>
          <w:lang w:val="en-US"/>
        </w:rPr>
        <w:t xml:space="preserve"> </w:t>
      </w:r>
      <w:r>
        <w:rPr>
          <w:rFonts w:ascii="Arial" w:hAnsi="Arial" w:cs="Arial"/>
          <w:bCs/>
          <w:color w:val="000000"/>
          <w:lang w:val="en-US"/>
        </w:rPr>
        <w:t xml:space="preserve">to advance research on the nexus between gender and diplomacy within the context of foreign policy formulation by addressing </w:t>
      </w:r>
      <w:r w:rsidRPr="001D027C">
        <w:rPr>
          <w:rFonts w:ascii="Arial" w:hAnsi="Arial" w:cs="Arial"/>
          <w:bCs/>
          <w:color w:val="000000"/>
        </w:rPr>
        <w:t xml:space="preserve">pertinent questions: </w:t>
      </w:r>
      <w:r w:rsidR="00AA68AF">
        <w:rPr>
          <w:rFonts w:ascii="Arial" w:hAnsi="Arial" w:cs="Arial"/>
          <w:bCs/>
          <w:color w:val="000000"/>
          <w:lang w:val="en-US"/>
        </w:rPr>
        <w:t>a</w:t>
      </w:r>
      <w:r w:rsidRPr="001D027C">
        <w:rPr>
          <w:rFonts w:ascii="Arial" w:hAnsi="Arial" w:cs="Arial"/>
          <w:bCs/>
          <w:color w:val="000000"/>
        </w:rPr>
        <w:t xml:space="preserve">re </w:t>
      </w:r>
      <w:r>
        <w:rPr>
          <w:rFonts w:ascii="Arial" w:hAnsi="Arial" w:cs="Arial"/>
          <w:bCs/>
          <w:color w:val="000000"/>
          <w:lang w:val="en-US"/>
        </w:rPr>
        <w:t xml:space="preserve">gender equality norms and principles </w:t>
      </w:r>
      <w:r w:rsidRPr="001D027C">
        <w:rPr>
          <w:rFonts w:ascii="Arial" w:hAnsi="Arial" w:cs="Arial"/>
          <w:bCs/>
          <w:color w:val="000000"/>
        </w:rPr>
        <w:t xml:space="preserve">likely to </w:t>
      </w:r>
      <w:r>
        <w:rPr>
          <w:rFonts w:ascii="Arial" w:hAnsi="Arial" w:cs="Arial"/>
          <w:bCs/>
          <w:color w:val="000000"/>
          <w:lang w:val="en-US"/>
        </w:rPr>
        <w:t>influence decisions in the diplomatic sphere</w:t>
      </w:r>
      <w:r w:rsidRPr="001D027C">
        <w:rPr>
          <w:rFonts w:ascii="Arial" w:hAnsi="Arial" w:cs="Arial"/>
          <w:bCs/>
          <w:color w:val="000000"/>
        </w:rPr>
        <w:t xml:space="preserve">? </w:t>
      </w:r>
      <w:r>
        <w:rPr>
          <w:rFonts w:ascii="Arial" w:hAnsi="Arial" w:cs="Arial"/>
          <w:bCs/>
          <w:color w:val="000000"/>
          <w:lang w:val="en-US"/>
        </w:rPr>
        <w:t xml:space="preserve">Are these norms and principles likely to position women at the center of decision making in the world of diplomacy? What is the implication of geopolitical alignment and realignment of states (Kenya and Namibia) on the likelihood of a gender-responsive diplomatic thought and practice? </w:t>
      </w:r>
      <w:r w:rsidR="00A06ED9" w:rsidRPr="001D027C">
        <w:rPr>
          <w:rFonts w:ascii="Arial" w:hAnsi="Arial" w:cs="Arial"/>
          <w:bCs/>
          <w:color w:val="000000"/>
        </w:rPr>
        <w:t>Both Kenya and Namibia are considered economic power houses in their respective regions, with strong economic diplomacy pillar</w:t>
      </w:r>
      <w:r w:rsidR="00693893" w:rsidRPr="001D027C">
        <w:rPr>
          <w:rFonts w:ascii="Arial" w:hAnsi="Arial" w:cs="Arial"/>
          <w:bCs/>
          <w:color w:val="000000"/>
          <w:lang w:val="en-US"/>
        </w:rPr>
        <w:t xml:space="preserve"> (Onditi, 20</w:t>
      </w:r>
      <w:r w:rsidR="007079BA">
        <w:rPr>
          <w:rFonts w:ascii="Arial" w:hAnsi="Arial" w:cs="Arial"/>
          <w:bCs/>
          <w:color w:val="000000"/>
          <w:lang w:val="en-US"/>
        </w:rPr>
        <w:t>19</w:t>
      </w:r>
      <w:r w:rsidR="00693893" w:rsidRPr="001D027C">
        <w:rPr>
          <w:rFonts w:ascii="Arial" w:hAnsi="Arial" w:cs="Arial"/>
          <w:bCs/>
          <w:color w:val="000000"/>
          <w:lang w:val="en-US"/>
        </w:rPr>
        <w:t>)</w:t>
      </w:r>
      <w:r w:rsidR="00A06ED9" w:rsidRPr="001D027C">
        <w:rPr>
          <w:rFonts w:ascii="Arial" w:hAnsi="Arial" w:cs="Arial"/>
          <w:bCs/>
          <w:color w:val="000000"/>
        </w:rPr>
        <w:t xml:space="preserve">. This economic power gives them platform for influencing regional and global processes. </w:t>
      </w:r>
      <w:r w:rsidR="00922384" w:rsidRPr="001D027C">
        <w:rPr>
          <w:rFonts w:ascii="Arial" w:hAnsi="Arial" w:cs="Arial"/>
          <w:bCs/>
          <w:color w:val="000000"/>
        </w:rPr>
        <w:t xml:space="preserve">The renewed debate through </w:t>
      </w:r>
      <w:r w:rsidR="00922384" w:rsidRPr="001D027C">
        <w:rPr>
          <w:rFonts w:ascii="Arial" w:hAnsi="Arial" w:cs="Arial"/>
          <w:bCs/>
          <w:i/>
          <w:iCs/>
          <w:color w:val="000000"/>
        </w:rPr>
        <w:t>genderfication</w:t>
      </w:r>
      <w:r w:rsidR="00922384" w:rsidRPr="001D027C">
        <w:rPr>
          <w:rFonts w:ascii="Arial" w:hAnsi="Arial" w:cs="Arial"/>
          <w:bCs/>
          <w:color w:val="000000"/>
        </w:rPr>
        <w:t xml:space="preserve"> has the potential of </w:t>
      </w:r>
      <w:r w:rsidR="00C21461" w:rsidRPr="001D027C">
        <w:rPr>
          <w:rFonts w:ascii="Arial" w:hAnsi="Arial" w:cs="Arial"/>
          <w:bCs/>
          <w:color w:val="000000"/>
        </w:rPr>
        <w:t>reinvigorating the</w:t>
      </w:r>
      <w:r w:rsidR="00354AEB" w:rsidRPr="001D027C">
        <w:rPr>
          <w:rFonts w:ascii="Arial" w:hAnsi="Arial" w:cs="Arial"/>
          <w:bCs/>
          <w:color w:val="000000"/>
        </w:rPr>
        <w:t xml:space="preserve"> ‘warmth’ and </w:t>
      </w:r>
      <w:r w:rsidR="008B3D4D" w:rsidRPr="001D027C">
        <w:rPr>
          <w:rFonts w:ascii="Arial" w:hAnsi="Arial" w:cs="Arial"/>
          <w:bCs/>
          <w:color w:val="000000"/>
        </w:rPr>
        <w:t xml:space="preserve">provide the </w:t>
      </w:r>
      <w:r w:rsidR="00354AEB" w:rsidRPr="001D027C">
        <w:rPr>
          <w:rFonts w:ascii="Arial" w:hAnsi="Arial" w:cs="Arial"/>
          <w:bCs/>
          <w:color w:val="000000"/>
        </w:rPr>
        <w:t xml:space="preserve">tools </w:t>
      </w:r>
      <w:r w:rsidR="00C21461" w:rsidRPr="001D027C">
        <w:rPr>
          <w:rFonts w:ascii="Arial" w:hAnsi="Arial" w:cs="Arial"/>
          <w:bCs/>
          <w:color w:val="000000"/>
        </w:rPr>
        <w:t xml:space="preserve">required for practicing </w:t>
      </w:r>
      <w:r w:rsidR="008B3D4D" w:rsidRPr="001D027C">
        <w:rPr>
          <w:rFonts w:ascii="Arial" w:hAnsi="Arial" w:cs="Arial"/>
          <w:bCs/>
          <w:color w:val="000000"/>
        </w:rPr>
        <w:t xml:space="preserve">gender-responsive </w:t>
      </w:r>
      <w:r w:rsidR="00C21461" w:rsidRPr="001D027C">
        <w:rPr>
          <w:rFonts w:ascii="Arial" w:hAnsi="Arial" w:cs="Arial"/>
          <w:bCs/>
          <w:color w:val="000000"/>
        </w:rPr>
        <w:t>diplomacy</w:t>
      </w:r>
      <w:r w:rsidR="005A60AC" w:rsidRPr="001D027C">
        <w:rPr>
          <w:rFonts w:ascii="Arial" w:hAnsi="Arial" w:cs="Arial"/>
          <w:bCs/>
          <w:color w:val="000000"/>
        </w:rPr>
        <w:t xml:space="preserve">. </w:t>
      </w:r>
      <w:r w:rsidR="008B3D4D" w:rsidRPr="001D027C">
        <w:rPr>
          <w:rFonts w:ascii="Arial" w:hAnsi="Arial" w:cs="Arial"/>
          <w:bCs/>
          <w:color w:val="000000"/>
        </w:rPr>
        <w:t xml:space="preserve">Currently, </w:t>
      </w:r>
      <w:r w:rsidR="005A60AC" w:rsidRPr="001D027C">
        <w:rPr>
          <w:rFonts w:ascii="Arial" w:hAnsi="Arial" w:cs="Arial"/>
          <w:bCs/>
          <w:color w:val="000000"/>
        </w:rPr>
        <w:t xml:space="preserve">scholars </w:t>
      </w:r>
      <w:r w:rsidR="00D65619" w:rsidRPr="001D027C">
        <w:rPr>
          <w:rFonts w:ascii="Arial" w:hAnsi="Arial" w:cs="Arial"/>
          <w:bCs/>
          <w:color w:val="000000"/>
        </w:rPr>
        <w:t xml:space="preserve">and policy </w:t>
      </w:r>
      <w:r w:rsidR="005A60AC" w:rsidRPr="001D027C">
        <w:rPr>
          <w:rFonts w:ascii="Arial" w:hAnsi="Arial" w:cs="Arial"/>
          <w:bCs/>
          <w:color w:val="000000"/>
        </w:rPr>
        <w:t>influencers</w:t>
      </w:r>
      <w:r w:rsidR="0026138B" w:rsidRPr="001D027C">
        <w:rPr>
          <w:rFonts w:ascii="Arial" w:hAnsi="Arial" w:cs="Arial"/>
          <w:bCs/>
          <w:color w:val="000000"/>
        </w:rPr>
        <w:t xml:space="preserve"> narrowly </w:t>
      </w:r>
      <w:r w:rsidR="005A60AC" w:rsidRPr="001D027C">
        <w:rPr>
          <w:rFonts w:ascii="Arial" w:hAnsi="Arial" w:cs="Arial"/>
          <w:bCs/>
          <w:color w:val="000000"/>
        </w:rPr>
        <w:t xml:space="preserve">embed it within the </w:t>
      </w:r>
      <w:r w:rsidR="005A60AC" w:rsidRPr="001D027C">
        <w:rPr>
          <w:rFonts w:ascii="Arial" w:hAnsi="Arial" w:cs="Arial"/>
          <w:bCs/>
          <w:i/>
          <w:iCs/>
          <w:color w:val="000000"/>
        </w:rPr>
        <w:t>business-as-usual</w:t>
      </w:r>
      <w:r w:rsidR="005A60AC" w:rsidRPr="001D027C">
        <w:rPr>
          <w:rFonts w:ascii="Arial" w:hAnsi="Arial" w:cs="Arial"/>
          <w:bCs/>
          <w:color w:val="000000"/>
        </w:rPr>
        <w:t xml:space="preserve"> pattern of diplomatic and geopolitical polarization</w:t>
      </w:r>
      <w:r w:rsidR="00D65619" w:rsidRPr="001D027C">
        <w:rPr>
          <w:rFonts w:ascii="Arial" w:hAnsi="Arial" w:cs="Arial"/>
          <w:bCs/>
          <w:color w:val="000000"/>
        </w:rPr>
        <w:t xml:space="preserve"> (Niklasson and Towns, 2022; </w:t>
      </w:r>
      <w:r w:rsidR="00322DFE" w:rsidRPr="001D027C">
        <w:rPr>
          <w:rFonts w:ascii="Arial" w:hAnsi="Arial" w:cs="Arial"/>
          <w:bCs/>
          <w:color w:val="000000"/>
        </w:rPr>
        <w:t>Fellegi et al., 2022</w:t>
      </w:r>
      <w:r w:rsidR="007079BA">
        <w:rPr>
          <w:rFonts w:ascii="Arial" w:hAnsi="Arial" w:cs="Arial"/>
          <w:bCs/>
          <w:color w:val="000000"/>
          <w:lang w:val="en-US"/>
        </w:rPr>
        <w:t>a</w:t>
      </w:r>
      <w:r w:rsidR="00322DFE" w:rsidRPr="001D027C">
        <w:rPr>
          <w:rFonts w:ascii="Arial" w:hAnsi="Arial" w:cs="Arial"/>
          <w:bCs/>
          <w:color w:val="000000"/>
        </w:rPr>
        <w:t xml:space="preserve">; </w:t>
      </w:r>
      <w:r w:rsidR="00D65619" w:rsidRPr="001D027C">
        <w:rPr>
          <w:rFonts w:ascii="Arial" w:hAnsi="Arial" w:cs="Arial"/>
          <w:bCs/>
          <w:color w:val="000000"/>
        </w:rPr>
        <w:t xml:space="preserve">Standfield, 2020; </w:t>
      </w:r>
      <w:r w:rsidR="00322DFE" w:rsidRPr="001D027C">
        <w:rPr>
          <w:rFonts w:ascii="Arial" w:hAnsi="Arial" w:cs="Arial"/>
          <w:bCs/>
          <w:color w:val="000000"/>
        </w:rPr>
        <w:t>Onditi</w:t>
      </w:r>
      <w:r w:rsidR="000945E2" w:rsidRPr="001D027C">
        <w:rPr>
          <w:rFonts w:ascii="Arial" w:hAnsi="Arial" w:cs="Arial"/>
          <w:bCs/>
          <w:color w:val="000000"/>
          <w:lang w:val="en-US"/>
        </w:rPr>
        <w:t xml:space="preserve"> et al.,</w:t>
      </w:r>
      <w:r w:rsidR="00322DFE" w:rsidRPr="001D027C">
        <w:rPr>
          <w:rFonts w:ascii="Arial" w:hAnsi="Arial" w:cs="Arial"/>
          <w:bCs/>
          <w:color w:val="000000"/>
        </w:rPr>
        <w:t xml:space="preserve"> 2019; </w:t>
      </w:r>
      <w:r w:rsidR="00D65619" w:rsidRPr="001D027C">
        <w:rPr>
          <w:rFonts w:ascii="Arial" w:hAnsi="Arial" w:cs="Arial"/>
          <w:bCs/>
          <w:color w:val="000000"/>
        </w:rPr>
        <w:t>Aggestam and Towns, 2019)</w:t>
      </w:r>
      <w:r w:rsidR="005A60AC" w:rsidRPr="001D027C">
        <w:rPr>
          <w:rFonts w:ascii="Arial" w:hAnsi="Arial" w:cs="Arial"/>
          <w:bCs/>
          <w:color w:val="000000"/>
        </w:rPr>
        <w:t>.</w:t>
      </w:r>
      <w:r w:rsidR="00EE093E" w:rsidRPr="001D027C">
        <w:rPr>
          <w:rFonts w:ascii="Arial" w:hAnsi="Arial" w:cs="Arial"/>
          <w:bCs/>
          <w:color w:val="000000"/>
        </w:rPr>
        <w:t xml:space="preserve"> This business-as-usual</w:t>
      </w:r>
      <w:r w:rsidR="00BD1881" w:rsidRPr="001D027C">
        <w:rPr>
          <w:rFonts w:ascii="Arial" w:hAnsi="Arial" w:cs="Arial"/>
          <w:bCs/>
          <w:color w:val="000000"/>
        </w:rPr>
        <w:t>, at the pretext of “gendering” diplomati</w:t>
      </w:r>
      <w:r w:rsidR="0026138B" w:rsidRPr="001D027C">
        <w:rPr>
          <w:rFonts w:ascii="Arial" w:hAnsi="Arial" w:cs="Arial"/>
          <w:bCs/>
          <w:color w:val="000000"/>
        </w:rPr>
        <w:t>c practice</w:t>
      </w:r>
      <w:r w:rsidR="00EE093E" w:rsidRPr="001D027C">
        <w:rPr>
          <w:rFonts w:ascii="Arial" w:hAnsi="Arial" w:cs="Arial"/>
          <w:bCs/>
          <w:color w:val="000000"/>
        </w:rPr>
        <w:t xml:space="preserve"> continues to elicit </w:t>
      </w:r>
      <w:r w:rsidR="00BD1881" w:rsidRPr="001D027C">
        <w:rPr>
          <w:rFonts w:ascii="Arial" w:hAnsi="Arial" w:cs="Arial"/>
          <w:bCs/>
          <w:color w:val="000000"/>
        </w:rPr>
        <w:t xml:space="preserve">ethical and political </w:t>
      </w:r>
      <w:r w:rsidR="00EE093E" w:rsidRPr="001D027C">
        <w:rPr>
          <w:rFonts w:ascii="Arial" w:hAnsi="Arial" w:cs="Arial"/>
          <w:bCs/>
          <w:color w:val="000000"/>
        </w:rPr>
        <w:t xml:space="preserve">questions as to whether states are making </w:t>
      </w:r>
      <w:r w:rsidR="00BD1881" w:rsidRPr="001D027C">
        <w:rPr>
          <w:rFonts w:ascii="Arial" w:hAnsi="Arial" w:cs="Arial"/>
          <w:bCs/>
          <w:color w:val="000000"/>
        </w:rPr>
        <w:t xml:space="preserve">any meaningful </w:t>
      </w:r>
      <w:r w:rsidR="00EE093E" w:rsidRPr="001D027C">
        <w:rPr>
          <w:rFonts w:ascii="Arial" w:hAnsi="Arial" w:cs="Arial"/>
          <w:bCs/>
          <w:color w:val="000000"/>
        </w:rPr>
        <w:t xml:space="preserve">gender balance progress in all facets of life </w:t>
      </w:r>
      <w:r w:rsidR="0026138B" w:rsidRPr="001D027C">
        <w:rPr>
          <w:rFonts w:ascii="Arial" w:hAnsi="Arial" w:cs="Arial"/>
          <w:bCs/>
          <w:color w:val="000000"/>
        </w:rPr>
        <w:t>including</w:t>
      </w:r>
      <w:r w:rsidR="00EE093E" w:rsidRPr="001D027C">
        <w:rPr>
          <w:rFonts w:ascii="Arial" w:hAnsi="Arial" w:cs="Arial"/>
          <w:bCs/>
          <w:color w:val="000000"/>
        </w:rPr>
        <w:t xml:space="preserve"> </w:t>
      </w:r>
      <w:r w:rsidR="00BD1881" w:rsidRPr="001D027C">
        <w:rPr>
          <w:rFonts w:ascii="Arial" w:hAnsi="Arial" w:cs="Arial"/>
          <w:bCs/>
          <w:color w:val="000000"/>
        </w:rPr>
        <w:t>foreign policy formulation</w:t>
      </w:r>
      <w:r w:rsidR="00EE093E" w:rsidRPr="001D027C">
        <w:rPr>
          <w:rFonts w:ascii="Arial" w:hAnsi="Arial" w:cs="Arial"/>
          <w:bCs/>
          <w:color w:val="000000"/>
        </w:rPr>
        <w:t xml:space="preserve">. </w:t>
      </w:r>
    </w:p>
    <w:p w14:paraId="1AA5FCE6" w14:textId="77777777" w:rsidR="00F15C78" w:rsidRDefault="00F15C78" w:rsidP="00F15C78">
      <w:pPr>
        <w:spacing w:line="276" w:lineRule="auto"/>
        <w:jc w:val="both"/>
        <w:rPr>
          <w:rFonts w:ascii="Arial" w:hAnsi="Arial" w:cs="Arial"/>
        </w:rPr>
      </w:pPr>
    </w:p>
    <w:p w14:paraId="507B5176" w14:textId="3E78D8D7" w:rsidR="005E0109" w:rsidRDefault="00135559" w:rsidP="005E0109">
      <w:pPr>
        <w:spacing w:line="360" w:lineRule="auto"/>
        <w:jc w:val="both"/>
        <w:rPr>
          <w:rFonts w:ascii="Arial" w:hAnsi="Arial" w:cs="Arial"/>
          <w:lang w:val="en-US"/>
        </w:rPr>
      </w:pPr>
      <w:r>
        <w:rPr>
          <w:rFonts w:ascii="Arial" w:hAnsi="Arial" w:cs="Arial"/>
          <w:lang w:val="en-US"/>
        </w:rPr>
        <w:t xml:space="preserve">To examine this relationship, </w:t>
      </w:r>
      <w:r w:rsidR="00166AA1">
        <w:rPr>
          <w:rFonts w:ascii="Arial" w:hAnsi="Arial" w:cs="Arial"/>
          <w:lang w:val="en-US"/>
        </w:rPr>
        <w:t xml:space="preserve">systematic examination of </w:t>
      </w:r>
      <w:r>
        <w:rPr>
          <w:rFonts w:ascii="Arial" w:hAnsi="Arial" w:cs="Arial"/>
          <w:lang w:val="en-US"/>
        </w:rPr>
        <w:t xml:space="preserve">extant literature on ‘genderfication’ of diplomacy is utilized using a comparative case study of Kenya and Namibia from both a historical and geopolitical points of view. </w:t>
      </w:r>
      <w:r w:rsidR="00B24F30">
        <w:rPr>
          <w:rFonts w:ascii="Arial" w:hAnsi="Arial" w:cs="Arial"/>
          <w:lang w:val="en-US"/>
        </w:rPr>
        <w:t>This takes a systematic literature review of evolution of foreign policies of the two states since</w:t>
      </w:r>
      <w:r w:rsidR="00166AA1">
        <w:rPr>
          <w:rFonts w:ascii="Arial" w:hAnsi="Arial" w:cs="Arial"/>
          <w:lang w:val="en-US"/>
        </w:rPr>
        <w:t xml:space="preserve"> gaining </w:t>
      </w:r>
      <w:r w:rsidR="00B24F30">
        <w:rPr>
          <w:rFonts w:ascii="Arial" w:hAnsi="Arial" w:cs="Arial"/>
          <w:lang w:val="en-US"/>
        </w:rPr>
        <w:t>independence in 1963 (Kenya) and</w:t>
      </w:r>
      <w:r w:rsidR="00166AA1">
        <w:rPr>
          <w:rFonts w:ascii="Arial" w:hAnsi="Arial" w:cs="Arial"/>
          <w:lang w:val="en-US"/>
        </w:rPr>
        <w:t xml:space="preserve"> </w:t>
      </w:r>
      <w:r w:rsidR="00B24F30">
        <w:rPr>
          <w:rFonts w:ascii="Arial" w:hAnsi="Arial" w:cs="Arial"/>
          <w:lang w:val="en-US"/>
        </w:rPr>
        <w:t xml:space="preserve">1990 (Namibia). </w:t>
      </w:r>
      <w:r w:rsidR="00B24F30" w:rsidRPr="00696ECB">
        <w:rPr>
          <w:rFonts w:ascii="Arial" w:eastAsia="Calibri" w:hAnsi="Arial" w:cs="Arial"/>
          <w:lang w:val="en-US"/>
        </w:rPr>
        <w:t xml:space="preserve">This approach potentially allows for better identification of, and greater insight into, the complex </w:t>
      </w:r>
      <w:r w:rsidR="00166AA1">
        <w:rPr>
          <w:rFonts w:ascii="Arial" w:eastAsia="Calibri" w:hAnsi="Arial" w:cs="Arial"/>
          <w:lang w:val="en-US"/>
        </w:rPr>
        <w:t>geopolitics</w:t>
      </w:r>
      <w:r w:rsidR="00B24F30" w:rsidRPr="00696ECB">
        <w:rPr>
          <w:rFonts w:ascii="Arial" w:eastAsia="Calibri" w:hAnsi="Arial" w:cs="Arial"/>
          <w:lang w:val="en-US"/>
        </w:rPr>
        <w:t xml:space="preserve"> at play, the agents operating in such spaces, and the </w:t>
      </w:r>
      <w:r w:rsidR="00166AA1">
        <w:rPr>
          <w:rFonts w:ascii="Arial" w:eastAsia="Calibri" w:hAnsi="Arial" w:cs="Arial"/>
          <w:lang w:val="en-US"/>
        </w:rPr>
        <w:t xml:space="preserve">gender emptiness throughout their history. </w:t>
      </w:r>
      <w:r w:rsidR="00904212" w:rsidRPr="001D027C">
        <w:rPr>
          <w:rFonts w:ascii="Arial" w:hAnsi="Arial" w:cs="Arial"/>
        </w:rPr>
        <w:t>Before delving into the ‘</w:t>
      </w:r>
      <w:r w:rsidR="00904212" w:rsidRPr="001D027C">
        <w:rPr>
          <w:rFonts w:ascii="Arial" w:hAnsi="Arial" w:cs="Arial"/>
          <w:i/>
          <w:iCs/>
        </w:rPr>
        <w:t>genderfication’</w:t>
      </w:r>
      <w:r w:rsidR="00904212" w:rsidRPr="001D027C">
        <w:rPr>
          <w:rFonts w:ascii="Arial" w:hAnsi="Arial" w:cs="Arial"/>
        </w:rPr>
        <w:t xml:space="preserve"> process, </w:t>
      </w:r>
      <w:r w:rsidR="00F15C78">
        <w:rPr>
          <w:rFonts w:ascii="Arial" w:hAnsi="Arial" w:cs="Arial"/>
          <w:lang w:val="en-US"/>
        </w:rPr>
        <w:t xml:space="preserve">the next section </w:t>
      </w:r>
      <w:r w:rsidR="00FE60AA">
        <w:rPr>
          <w:rFonts w:ascii="Arial" w:hAnsi="Arial" w:cs="Arial"/>
          <w:lang w:val="en-US"/>
        </w:rPr>
        <w:t>engages existing literature on geopolitics and gender as viewed by existentialists</w:t>
      </w:r>
      <w:r w:rsidR="007B6907">
        <w:rPr>
          <w:rFonts w:ascii="Arial" w:hAnsi="Arial" w:cs="Arial"/>
          <w:lang w:val="en-US"/>
        </w:rPr>
        <w:t xml:space="preserve"> (</w:t>
      </w:r>
      <w:r w:rsidR="00F8635B" w:rsidRPr="001D027C">
        <w:rPr>
          <w:rFonts w:ascii="Arial" w:eastAsia="ArialUnicodeMS" w:hAnsi="Arial" w:cs="Arial"/>
        </w:rPr>
        <w:t>Kraf</w:t>
      </w:r>
      <w:r w:rsidR="00F8635B" w:rsidRPr="001D027C">
        <w:rPr>
          <w:rFonts w:ascii="Arial" w:eastAsia="ArialUnicodeMS" w:hAnsi="Arial" w:cs="Arial"/>
          <w:lang w:val="en-US"/>
        </w:rPr>
        <w:t>t</w:t>
      </w:r>
      <w:r w:rsidR="00F8635B">
        <w:rPr>
          <w:rFonts w:ascii="Arial" w:eastAsia="ArialUnicodeMS" w:hAnsi="Arial" w:cs="Arial"/>
          <w:lang w:val="en-US"/>
        </w:rPr>
        <w:t xml:space="preserve">, </w:t>
      </w:r>
      <w:r w:rsidR="00F8635B" w:rsidRPr="001D027C">
        <w:rPr>
          <w:rFonts w:ascii="Arial" w:eastAsia="ArialUnicodeMS" w:hAnsi="Arial" w:cs="Arial"/>
        </w:rPr>
        <w:t>1941</w:t>
      </w:r>
      <w:r w:rsidR="00F8635B">
        <w:rPr>
          <w:rFonts w:ascii="Arial" w:eastAsia="ArialUnicodeMS" w:hAnsi="Arial" w:cs="Arial"/>
          <w:lang w:val="en-US"/>
        </w:rPr>
        <w:t xml:space="preserve">; </w:t>
      </w:r>
      <w:r w:rsidR="00750FA6" w:rsidRPr="001D027C">
        <w:rPr>
          <w:rFonts w:ascii="Arial" w:hAnsi="Arial" w:cs="Arial"/>
          <w:color w:val="000000" w:themeColor="text1"/>
          <w:lang w:val="en-US"/>
        </w:rPr>
        <w:t>Wild</w:t>
      </w:r>
      <w:r w:rsidR="00750FA6">
        <w:rPr>
          <w:rFonts w:ascii="Arial" w:hAnsi="Arial" w:cs="Arial"/>
          <w:color w:val="000000" w:themeColor="text1"/>
          <w:lang w:val="en-US"/>
        </w:rPr>
        <w:t xml:space="preserve">, </w:t>
      </w:r>
      <w:r w:rsidR="00750FA6" w:rsidRPr="001D027C">
        <w:rPr>
          <w:rFonts w:ascii="Arial" w:hAnsi="Arial" w:cs="Arial"/>
          <w:color w:val="000000" w:themeColor="text1"/>
          <w:lang w:val="en-US"/>
        </w:rPr>
        <w:t>1960</w:t>
      </w:r>
      <w:r w:rsidR="00750FA6">
        <w:rPr>
          <w:rFonts w:ascii="Arial" w:hAnsi="Arial" w:cs="Arial"/>
          <w:color w:val="000000" w:themeColor="text1"/>
          <w:lang w:val="en-US"/>
        </w:rPr>
        <w:t xml:space="preserve">; </w:t>
      </w:r>
      <w:r w:rsidR="007B6907" w:rsidRPr="001D027C">
        <w:rPr>
          <w:rFonts w:ascii="Arial" w:eastAsia="ArialUnicodeMS" w:hAnsi="Arial" w:cs="Arial"/>
        </w:rPr>
        <w:t>Alweiss</w:t>
      </w:r>
      <w:r w:rsidR="007B6907" w:rsidRPr="001D027C">
        <w:rPr>
          <w:rFonts w:ascii="Arial" w:eastAsia="ArialUnicodeMS" w:hAnsi="Arial" w:cs="Arial"/>
          <w:lang w:val="en-US"/>
        </w:rPr>
        <w:t>,</w:t>
      </w:r>
      <w:r w:rsidR="007B6907">
        <w:rPr>
          <w:rFonts w:ascii="Arial" w:eastAsia="ArialUnicodeMS" w:hAnsi="Arial" w:cs="Arial"/>
          <w:lang w:val="en-US"/>
        </w:rPr>
        <w:t xml:space="preserve"> </w:t>
      </w:r>
      <w:r w:rsidR="007B6907" w:rsidRPr="001D027C">
        <w:rPr>
          <w:rFonts w:ascii="Arial" w:eastAsia="ArialUnicodeMS" w:hAnsi="Arial" w:cs="Arial"/>
        </w:rPr>
        <w:t>2013</w:t>
      </w:r>
      <w:r w:rsidR="007B6907">
        <w:rPr>
          <w:rFonts w:ascii="Arial" w:eastAsia="ArialUnicodeMS" w:hAnsi="Arial" w:cs="Arial"/>
          <w:lang w:val="en-US"/>
        </w:rPr>
        <w:t xml:space="preserve">; </w:t>
      </w:r>
      <w:r w:rsidR="007B6907" w:rsidRPr="001D027C">
        <w:rPr>
          <w:rFonts w:ascii="Arial" w:eastAsia="ArialUnicodeMS" w:hAnsi="Arial" w:cs="Arial"/>
        </w:rPr>
        <w:t>Cimino</w:t>
      </w:r>
      <w:r w:rsidR="007B6907" w:rsidRPr="001D027C">
        <w:rPr>
          <w:rFonts w:ascii="Arial" w:eastAsia="ArialUnicodeMS" w:hAnsi="Arial" w:cs="Arial"/>
          <w:lang w:val="en-US"/>
        </w:rPr>
        <w:t>,</w:t>
      </w:r>
      <w:r w:rsidR="007B6907">
        <w:rPr>
          <w:rFonts w:ascii="Arial" w:eastAsia="ArialUnicodeMS" w:hAnsi="Arial" w:cs="Arial"/>
          <w:lang w:val="en-US"/>
        </w:rPr>
        <w:t xml:space="preserve"> </w:t>
      </w:r>
      <w:r w:rsidR="007B6907" w:rsidRPr="001D027C">
        <w:rPr>
          <w:rFonts w:ascii="Arial" w:eastAsia="ArialUnicodeMS" w:hAnsi="Arial" w:cs="Arial"/>
        </w:rPr>
        <w:t>2019</w:t>
      </w:r>
      <w:r w:rsidR="007B6907">
        <w:rPr>
          <w:rFonts w:ascii="Arial" w:hAnsi="Arial" w:cs="Arial"/>
          <w:lang w:val="en-US"/>
        </w:rPr>
        <w:t>)</w:t>
      </w:r>
      <w:r w:rsidR="00FE60AA">
        <w:rPr>
          <w:rFonts w:ascii="Arial" w:hAnsi="Arial" w:cs="Arial"/>
          <w:lang w:val="en-US"/>
        </w:rPr>
        <w:t xml:space="preserve">. </w:t>
      </w:r>
    </w:p>
    <w:p w14:paraId="27627A30" w14:textId="77777777" w:rsidR="005E0109" w:rsidRDefault="005E0109" w:rsidP="005E0109">
      <w:pPr>
        <w:spacing w:line="360" w:lineRule="auto"/>
        <w:jc w:val="both"/>
        <w:rPr>
          <w:rFonts w:ascii="Arial" w:hAnsi="Arial" w:cs="Arial"/>
          <w:lang w:val="en-US"/>
        </w:rPr>
      </w:pPr>
    </w:p>
    <w:p w14:paraId="724B453C" w14:textId="77777777" w:rsidR="00BD4D87" w:rsidRDefault="00BD4D87" w:rsidP="005E0109">
      <w:pPr>
        <w:spacing w:line="360" w:lineRule="auto"/>
        <w:jc w:val="both"/>
        <w:rPr>
          <w:rFonts w:ascii="Arial" w:hAnsi="Arial" w:cs="Arial"/>
          <w:b/>
          <w:lang w:val="en-US"/>
        </w:rPr>
      </w:pPr>
    </w:p>
    <w:p w14:paraId="7CBD47B7" w14:textId="77777777" w:rsidR="00BD4D87" w:rsidRDefault="00BD4D87" w:rsidP="005E0109">
      <w:pPr>
        <w:spacing w:line="360" w:lineRule="auto"/>
        <w:jc w:val="both"/>
        <w:rPr>
          <w:rFonts w:ascii="Arial" w:hAnsi="Arial" w:cs="Arial"/>
          <w:b/>
          <w:lang w:val="en-US"/>
        </w:rPr>
      </w:pPr>
    </w:p>
    <w:p w14:paraId="20789FCD" w14:textId="77777777" w:rsidR="00BD4D87" w:rsidRDefault="00BD4D87" w:rsidP="005E0109">
      <w:pPr>
        <w:spacing w:line="360" w:lineRule="auto"/>
        <w:jc w:val="both"/>
        <w:rPr>
          <w:rFonts w:ascii="Arial" w:hAnsi="Arial" w:cs="Arial"/>
          <w:b/>
          <w:lang w:val="en-US"/>
        </w:rPr>
      </w:pPr>
    </w:p>
    <w:p w14:paraId="1C3E1E99" w14:textId="04753B82" w:rsidR="00AA68AF" w:rsidRPr="005E0109" w:rsidRDefault="00257473" w:rsidP="005E0109">
      <w:pPr>
        <w:spacing w:line="360" w:lineRule="auto"/>
        <w:jc w:val="both"/>
        <w:rPr>
          <w:rFonts w:ascii="Arial" w:hAnsi="Arial" w:cs="Arial"/>
          <w:lang w:val="en-US"/>
        </w:rPr>
      </w:pPr>
      <w:r>
        <w:rPr>
          <w:rFonts w:ascii="Arial" w:hAnsi="Arial" w:cs="Arial"/>
          <w:b/>
          <w:lang w:val="en-US"/>
        </w:rPr>
        <w:lastRenderedPageBreak/>
        <w:t>What do we know about Gender and Diplomacy in Kenya and Namibia?</w:t>
      </w:r>
    </w:p>
    <w:p w14:paraId="53F70A03" w14:textId="77777777" w:rsidR="007A09FD" w:rsidRPr="007A09FD" w:rsidRDefault="007A09FD" w:rsidP="00AA68AF">
      <w:pPr>
        <w:autoSpaceDE w:val="0"/>
        <w:autoSpaceDN w:val="0"/>
        <w:adjustRightInd w:val="0"/>
        <w:spacing w:line="276" w:lineRule="auto"/>
        <w:jc w:val="both"/>
        <w:rPr>
          <w:rFonts w:ascii="Arial" w:hAnsi="Arial" w:cs="Arial"/>
          <w:b/>
          <w:lang w:val="en-US"/>
        </w:rPr>
      </w:pPr>
    </w:p>
    <w:p w14:paraId="36EA1D12" w14:textId="62E477B1" w:rsidR="001D2BF6" w:rsidRDefault="00CB52D5" w:rsidP="00AA68AF">
      <w:pPr>
        <w:autoSpaceDE w:val="0"/>
        <w:autoSpaceDN w:val="0"/>
        <w:adjustRightInd w:val="0"/>
        <w:spacing w:line="276" w:lineRule="auto"/>
        <w:jc w:val="both"/>
        <w:rPr>
          <w:rFonts w:ascii="Arial" w:hAnsi="Arial" w:cs="Arial"/>
          <w:bCs/>
          <w:color w:val="000000"/>
          <w:lang w:val="en-US"/>
        </w:rPr>
      </w:pPr>
      <w:r>
        <w:rPr>
          <w:rFonts w:ascii="Arial" w:hAnsi="Arial" w:cs="Arial"/>
          <w:bCs/>
          <w:color w:val="000000"/>
          <w:lang w:val="en-US"/>
        </w:rPr>
        <w:t xml:space="preserve">International norms such as gender remains an important component </w:t>
      </w:r>
      <w:r w:rsidR="004D27B1">
        <w:rPr>
          <w:rFonts w:ascii="Arial" w:hAnsi="Arial" w:cs="Arial"/>
          <w:bCs/>
          <w:color w:val="000000"/>
          <w:lang w:val="en-US"/>
        </w:rPr>
        <w:t xml:space="preserve">of a </w:t>
      </w:r>
      <w:r>
        <w:rPr>
          <w:rFonts w:ascii="Arial" w:hAnsi="Arial" w:cs="Arial"/>
          <w:bCs/>
          <w:color w:val="000000"/>
          <w:lang w:val="en-US"/>
        </w:rPr>
        <w:t xml:space="preserve">country’s </w:t>
      </w:r>
      <w:r w:rsidR="00FE7743">
        <w:rPr>
          <w:rFonts w:ascii="Arial" w:hAnsi="Arial" w:cs="Arial"/>
          <w:bCs/>
          <w:color w:val="000000"/>
          <w:lang w:val="en-US"/>
        </w:rPr>
        <w:t>foreign policy</w:t>
      </w:r>
      <w:r w:rsidR="004D27B1">
        <w:rPr>
          <w:rFonts w:ascii="Arial" w:hAnsi="Arial" w:cs="Arial"/>
          <w:bCs/>
          <w:color w:val="000000"/>
          <w:lang w:val="en-US"/>
        </w:rPr>
        <w:t xml:space="preserve">, hence, much of the </w:t>
      </w:r>
      <w:r w:rsidR="00F52720">
        <w:rPr>
          <w:rFonts w:ascii="Arial" w:hAnsi="Arial" w:cs="Arial"/>
          <w:bCs/>
          <w:color w:val="000000"/>
          <w:lang w:val="en-US"/>
        </w:rPr>
        <w:t>discourses</w:t>
      </w:r>
      <w:r w:rsidR="004D27B1">
        <w:rPr>
          <w:rFonts w:ascii="Arial" w:hAnsi="Arial" w:cs="Arial"/>
          <w:bCs/>
          <w:color w:val="000000"/>
          <w:lang w:val="en-US"/>
        </w:rPr>
        <w:t xml:space="preserve"> in international relations inevitably turns on a consideration of gender as an exercise of soft power in the conduct of diplomacy</w:t>
      </w:r>
      <w:r w:rsidR="003D11AD">
        <w:rPr>
          <w:rFonts w:ascii="Arial" w:hAnsi="Arial" w:cs="Arial"/>
          <w:bCs/>
          <w:color w:val="000000"/>
          <w:lang w:val="en-US"/>
        </w:rPr>
        <w:t xml:space="preserve"> (Nye, 2004; Copeland, 2007)</w:t>
      </w:r>
      <w:r w:rsidR="00F52720">
        <w:rPr>
          <w:rFonts w:ascii="Arial" w:hAnsi="Arial" w:cs="Arial"/>
          <w:bCs/>
          <w:color w:val="000000"/>
          <w:lang w:val="en-US"/>
        </w:rPr>
        <w:t xml:space="preserve">. </w:t>
      </w:r>
      <w:r w:rsidR="00E61A48">
        <w:rPr>
          <w:rFonts w:ascii="Arial" w:hAnsi="Arial" w:cs="Arial"/>
          <w:bCs/>
          <w:color w:val="000000"/>
          <w:lang w:val="en-US"/>
        </w:rPr>
        <w:t>However, e</w:t>
      </w:r>
      <w:r w:rsidR="00F52720">
        <w:rPr>
          <w:rFonts w:ascii="Arial" w:hAnsi="Arial" w:cs="Arial"/>
          <w:bCs/>
          <w:color w:val="000000"/>
          <w:lang w:val="en-US"/>
        </w:rPr>
        <w:t xml:space="preserve">xistence or inexistence of gender </w:t>
      </w:r>
      <w:r w:rsidR="00733A39">
        <w:rPr>
          <w:rFonts w:ascii="Arial" w:hAnsi="Arial" w:cs="Arial"/>
          <w:bCs/>
          <w:color w:val="000000"/>
          <w:lang w:val="en-US"/>
        </w:rPr>
        <w:t xml:space="preserve">in the countries’ </w:t>
      </w:r>
      <w:r w:rsidR="00F52720">
        <w:rPr>
          <w:rFonts w:ascii="Arial" w:hAnsi="Arial" w:cs="Arial"/>
          <w:bCs/>
          <w:color w:val="000000"/>
          <w:lang w:val="en-US"/>
        </w:rPr>
        <w:t xml:space="preserve">foreign policy is dependent on </w:t>
      </w:r>
      <w:r w:rsidR="00733A39">
        <w:rPr>
          <w:rFonts w:ascii="Arial" w:hAnsi="Arial" w:cs="Arial"/>
          <w:bCs/>
          <w:color w:val="000000"/>
          <w:lang w:val="en-US"/>
        </w:rPr>
        <w:t xml:space="preserve">exogenic </w:t>
      </w:r>
      <w:r w:rsidR="00F52720">
        <w:rPr>
          <w:rFonts w:ascii="Arial" w:hAnsi="Arial" w:cs="Arial"/>
          <w:bCs/>
          <w:color w:val="000000"/>
          <w:lang w:val="en-US"/>
        </w:rPr>
        <w:t>factors</w:t>
      </w:r>
      <w:r w:rsidR="00733A39">
        <w:rPr>
          <w:rFonts w:ascii="Arial" w:hAnsi="Arial" w:cs="Arial"/>
          <w:bCs/>
          <w:color w:val="000000"/>
          <w:lang w:val="en-US"/>
        </w:rPr>
        <w:t xml:space="preserve"> (geopolitics, sustainable Development Goals- SGDs, personality, feminism, activism) as well as endogenic factors (</w:t>
      </w:r>
      <w:r w:rsidR="00E61A48">
        <w:rPr>
          <w:rFonts w:ascii="Arial" w:hAnsi="Arial" w:cs="Arial"/>
          <w:bCs/>
          <w:color w:val="000000"/>
          <w:lang w:val="en-US"/>
        </w:rPr>
        <w:t xml:space="preserve">domestic </w:t>
      </w:r>
      <w:r w:rsidR="00733A39">
        <w:rPr>
          <w:rFonts w:ascii="Arial" w:hAnsi="Arial" w:cs="Arial"/>
          <w:bCs/>
          <w:color w:val="000000"/>
          <w:lang w:val="en-US"/>
        </w:rPr>
        <w:t xml:space="preserve">politics, </w:t>
      </w:r>
      <w:r w:rsidR="00F52720">
        <w:rPr>
          <w:rFonts w:ascii="Arial" w:hAnsi="Arial" w:cs="Arial"/>
          <w:bCs/>
          <w:color w:val="000000"/>
          <w:lang w:val="en-US"/>
        </w:rPr>
        <w:t>availability of gender influencers</w:t>
      </w:r>
      <w:r w:rsidR="00733A39">
        <w:rPr>
          <w:rFonts w:ascii="Arial" w:hAnsi="Arial" w:cs="Arial"/>
          <w:bCs/>
          <w:color w:val="000000"/>
          <w:lang w:val="en-US"/>
        </w:rPr>
        <w:t>, power relations)</w:t>
      </w:r>
      <w:r w:rsidR="00F52720">
        <w:rPr>
          <w:rFonts w:ascii="Arial" w:hAnsi="Arial" w:cs="Arial"/>
          <w:bCs/>
          <w:color w:val="000000"/>
          <w:lang w:val="en-US"/>
        </w:rPr>
        <w:t>.</w:t>
      </w:r>
      <w:r w:rsidR="00A26C99">
        <w:rPr>
          <w:rFonts w:ascii="Arial" w:hAnsi="Arial" w:cs="Arial"/>
          <w:bCs/>
          <w:color w:val="000000"/>
          <w:lang w:val="en-US"/>
        </w:rPr>
        <w:t xml:space="preserve"> The entrenchment of soft power and the rise of gender activism, have lately become defining features of </w:t>
      </w:r>
      <w:r w:rsidR="001D2BF6">
        <w:rPr>
          <w:rFonts w:ascii="Arial" w:hAnsi="Arial" w:cs="Arial"/>
          <w:bCs/>
          <w:color w:val="000000"/>
          <w:lang w:val="en-US"/>
        </w:rPr>
        <w:t>diplomacy</w:t>
      </w:r>
      <w:r w:rsidR="003D11AD">
        <w:rPr>
          <w:rFonts w:ascii="Arial" w:hAnsi="Arial" w:cs="Arial"/>
          <w:bCs/>
          <w:color w:val="000000"/>
          <w:lang w:val="en-US"/>
        </w:rPr>
        <w:t xml:space="preserve">, </w:t>
      </w:r>
      <w:r w:rsidR="00A26C99">
        <w:rPr>
          <w:rFonts w:ascii="Arial" w:hAnsi="Arial" w:cs="Arial"/>
          <w:bCs/>
          <w:color w:val="000000"/>
          <w:lang w:val="en-US"/>
        </w:rPr>
        <w:t xml:space="preserve">determining state’s response to global crisis. Kenya and Namibia, are no </w:t>
      </w:r>
      <w:r w:rsidR="001D2BF6">
        <w:rPr>
          <w:rFonts w:ascii="Arial" w:hAnsi="Arial" w:cs="Arial"/>
          <w:bCs/>
          <w:color w:val="000000"/>
          <w:lang w:val="en-US"/>
        </w:rPr>
        <w:t>exemption</w:t>
      </w:r>
      <w:r w:rsidR="003D11AD">
        <w:rPr>
          <w:rFonts w:ascii="Arial" w:hAnsi="Arial" w:cs="Arial"/>
          <w:bCs/>
          <w:color w:val="000000"/>
          <w:lang w:val="en-US"/>
        </w:rPr>
        <w:t xml:space="preserve">, </w:t>
      </w:r>
      <w:r w:rsidR="00A26C99">
        <w:rPr>
          <w:rFonts w:ascii="Arial" w:hAnsi="Arial" w:cs="Arial"/>
          <w:bCs/>
          <w:color w:val="000000"/>
          <w:lang w:val="en-US"/>
        </w:rPr>
        <w:t xml:space="preserve">to this </w:t>
      </w:r>
      <w:r w:rsidR="001D2BF6">
        <w:rPr>
          <w:rFonts w:ascii="Arial" w:hAnsi="Arial" w:cs="Arial"/>
          <w:bCs/>
          <w:color w:val="000000"/>
          <w:lang w:val="en-US"/>
        </w:rPr>
        <w:t>international order.</w:t>
      </w:r>
    </w:p>
    <w:p w14:paraId="55E2C5FF" w14:textId="77777777" w:rsidR="001D2BF6" w:rsidRDefault="001D2BF6" w:rsidP="00AA68AF">
      <w:pPr>
        <w:autoSpaceDE w:val="0"/>
        <w:autoSpaceDN w:val="0"/>
        <w:adjustRightInd w:val="0"/>
        <w:spacing w:line="276" w:lineRule="auto"/>
        <w:jc w:val="both"/>
        <w:rPr>
          <w:rFonts w:ascii="Arial" w:hAnsi="Arial" w:cs="Arial"/>
          <w:bCs/>
          <w:color w:val="000000"/>
          <w:lang w:val="en-US"/>
        </w:rPr>
      </w:pPr>
    </w:p>
    <w:p w14:paraId="05A688BC" w14:textId="1B50799F" w:rsidR="0092557B" w:rsidRPr="00733A39" w:rsidRDefault="0092557B" w:rsidP="00AA68AF">
      <w:pPr>
        <w:autoSpaceDE w:val="0"/>
        <w:autoSpaceDN w:val="0"/>
        <w:adjustRightInd w:val="0"/>
        <w:spacing w:line="276" w:lineRule="auto"/>
        <w:jc w:val="both"/>
        <w:rPr>
          <w:rFonts w:ascii="Arial" w:hAnsi="Arial" w:cs="Arial"/>
          <w:bCs/>
          <w:color w:val="000000"/>
          <w:lang w:val="en-US"/>
        </w:rPr>
      </w:pPr>
      <w:r w:rsidRPr="001D027C">
        <w:rPr>
          <w:rFonts w:ascii="Arial" w:hAnsi="Arial" w:cs="Arial"/>
          <w:bCs/>
          <w:color w:val="000000"/>
        </w:rPr>
        <w:t xml:space="preserve">Kenya and Namibia have had their share of </w:t>
      </w:r>
      <w:r>
        <w:rPr>
          <w:rFonts w:ascii="Arial" w:hAnsi="Arial" w:cs="Arial"/>
          <w:bCs/>
          <w:color w:val="000000"/>
          <w:lang w:val="en-US"/>
        </w:rPr>
        <w:t>a geopolitical dynamics (</w:t>
      </w:r>
      <w:r w:rsidRPr="001D027C">
        <w:rPr>
          <w:rFonts w:ascii="Arial" w:hAnsi="Arial" w:cs="Arial"/>
          <w:bCs/>
          <w:color w:val="000000"/>
        </w:rPr>
        <w:t>regional territorial and maritime border disputes</w:t>
      </w:r>
      <w:r>
        <w:rPr>
          <w:rFonts w:ascii="Arial" w:hAnsi="Arial" w:cs="Arial"/>
          <w:bCs/>
          <w:color w:val="000000"/>
          <w:lang w:val="en-US"/>
        </w:rPr>
        <w:t>)</w:t>
      </w:r>
      <w:r w:rsidRPr="001D027C">
        <w:rPr>
          <w:rFonts w:ascii="Arial" w:hAnsi="Arial" w:cs="Arial"/>
          <w:bCs/>
          <w:color w:val="000000"/>
        </w:rPr>
        <w:t xml:space="preserve"> with their neighbors.</w:t>
      </w:r>
      <w:r w:rsidR="00C54AEF">
        <w:rPr>
          <w:rFonts w:ascii="Arial" w:hAnsi="Arial" w:cs="Arial"/>
          <w:bCs/>
          <w:color w:val="000000"/>
          <w:lang w:val="en-US"/>
        </w:rPr>
        <w:t xml:space="preserve"> </w:t>
      </w:r>
      <w:r>
        <w:rPr>
          <w:rFonts w:ascii="Arial" w:hAnsi="Arial" w:cs="Arial"/>
          <w:lang w:val="en-US"/>
        </w:rPr>
        <w:t xml:space="preserve">The Namibian islands of </w:t>
      </w:r>
      <w:r w:rsidRPr="001D027C">
        <w:rPr>
          <w:rFonts w:ascii="Arial" w:hAnsi="Arial" w:cs="Arial"/>
        </w:rPr>
        <w:t>Kasikili/Sedudu and Situngu</w:t>
      </w:r>
      <w:r>
        <w:rPr>
          <w:rFonts w:ascii="Arial" w:hAnsi="Arial" w:cs="Arial"/>
          <w:lang w:val="en-US"/>
        </w:rPr>
        <w:t xml:space="preserve">, </w:t>
      </w:r>
      <w:r w:rsidRPr="001D027C">
        <w:rPr>
          <w:rFonts w:ascii="Arial" w:hAnsi="Arial" w:cs="Arial"/>
        </w:rPr>
        <w:t>are such disputed spots</w:t>
      </w:r>
      <w:r>
        <w:rPr>
          <w:rFonts w:ascii="Arial" w:hAnsi="Arial" w:cs="Arial"/>
          <w:lang w:val="en-US"/>
        </w:rPr>
        <w:t xml:space="preserve"> in the south African region</w:t>
      </w:r>
      <w:r w:rsidRPr="001D027C">
        <w:rPr>
          <w:rFonts w:ascii="Arial" w:hAnsi="Arial" w:cs="Arial"/>
        </w:rPr>
        <w:t>. Namibian dispute with Bostwana remains unresolved (Government of Namibia, 1991). The dispute has its roots in the Anglo German agreement of 1890</w:t>
      </w:r>
      <w:r>
        <w:rPr>
          <w:rFonts w:ascii="Arial" w:hAnsi="Arial" w:cs="Arial"/>
          <w:lang w:val="en-US"/>
        </w:rPr>
        <w:t xml:space="preserve">. The </w:t>
      </w:r>
      <w:r w:rsidRPr="001D027C">
        <w:rPr>
          <w:rFonts w:ascii="Arial" w:hAnsi="Arial" w:cs="Arial"/>
        </w:rPr>
        <w:t>mediation efforts by the former President of Zimbabwe, Robert Mugabe in 1995 barely bore fruits (</w:t>
      </w:r>
      <w:r w:rsidRPr="001D027C">
        <w:rPr>
          <w:rStyle w:val="txtsm"/>
          <w:rFonts w:ascii="Arial" w:hAnsi="Arial" w:cs="Arial"/>
        </w:rPr>
        <w:t>Odada and Kakujaha-Matundu, 2008</w:t>
      </w:r>
      <w:r w:rsidRPr="001D027C">
        <w:rPr>
          <w:rFonts w:ascii="Arial" w:hAnsi="Arial" w:cs="Arial"/>
        </w:rPr>
        <w:t>). Some successes have been recorded in though</w:t>
      </w:r>
      <w:r>
        <w:rPr>
          <w:rFonts w:ascii="Arial" w:hAnsi="Arial" w:cs="Arial"/>
          <w:lang w:val="en-US"/>
        </w:rPr>
        <w:t xml:space="preserve">; </w:t>
      </w:r>
      <w:r w:rsidRPr="001D027C">
        <w:rPr>
          <w:rFonts w:ascii="Arial" w:hAnsi="Arial" w:cs="Arial"/>
        </w:rPr>
        <w:t xml:space="preserve">through the United Nations Security Council Resolution 432 (1978), Namibia, successfully, negotiated joint administration over </w:t>
      </w:r>
      <w:r w:rsidRPr="001D027C">
        <w:rPr>
          <w:rFonts w:ascii="Arial" w:hAnsi="Arial" w:cs="Arial"/>
          <w:i/>
        </w:rPr>
        <w:t>Walvis Bay (</w:t>
      </w:r>
      <w:r w:rsidRPr="001D027C">
        <w:rPr>
          <w:rFonts w:ascii="Arial" w:hAnsi="Arial" w:cs="Arial"/>
        </w:rPr>
        <w:t>Du Pisani, 1994</w:t>
      </w:r>
      <w:r w:rsidRPr="001D027C">
        <w:rPr>
          <w:rFonts w:ascii="Arial" w:hAnsi="Arial" w:cs="Arial"/>
          <w:i/>
        </w:rPr>
        <w:t>).</w:t>
      </w:r>
      <w:r w:rsidRPr="001D027C">
        <w:rPr>
          <w:rFonts w:ascii="Arial" w:hAnsi="Arial" w:cs="Arial"/>
        </w:rPr>
        <w:t xml:space="preserve"> Similar gains were made offshore islands with the former South African Government, as an interim arrangement, and later on successfully resolved in February of 1994 (</w:t>
      </w:r>
      <w:r w:rsidRPr="001D027C">
        <w:rPr>
          <w:rFonts w:ascii="Arial" w:hAnsi="Arial" w:cs="Arial"/>
          <w:lang w:val="en-US"/>
        </w:rPr>
        <w:t xml:space="preserve">Banjo, 2009; </w:t>
      </w:r>
      <w:r w:rsidRPr="001D027C">
        <w:rPr>
          <w:rFonts w:ascii="Arial" w:hAnsi="Arial" w:cs="Arial"/>
        </w:rPr>
        <w:t xml:space="preserve">Gurirab, 1999). In the Horn of Africa, Kenya and Somalia maritime border remains unresolved despite the ruling of the International Court of Justice (ICJ) in 2022, in which Somalia won. The dispute over the demarcation of the exclusive economic zone (EEZ) in the </w:t>
      </w:r>
      <w:r>
        <w:rPr>
          <w:rFonts w:ascii="Arial" w:hAnsi="Arial" w:cs="Arial"/>
          <w:lang w:val="en-US"/>
        </w:rPr>
        <w:t xml:space="preserve">western part of the </w:t>
      </w:r>
      <w:r w:rsidRPr="001D027C">
        <w:rPr>
          <w:rFonts w:ascii="Arial" w:hAnsi="Arial" w:cs="Arial"/>
        </w:rPr>
        <w:t>Indian Ocean dates back in 1979 (International Court of Justice,</w:t>
      </w:r>
      <w:r w:rsidRPr="001D027C">
        <w:rPr>
          <w:rFonts w:ascii="Arial" w:hAnsi="Arial" w:cs="Arial"/>
          <w:lang w:val="en-US"/>
        </w:rPr>
        <w:t xml:space="preserve"> 2021</w:t>
      </w:r>
      <w:r w:rsidRPr="001D027C">
        <w:rPr>
          <w:rFonts w:ascii="Arial" w:hAnsi="Arial" w:cs="Arial"/>
        </w:rPr>
        <w:t xml:space="preserve">). </w:t>
      </w:r>
      <w:r>
        <w:rPr>
          <w:rFonts w:ascii="Arial" w:hAnsi="Arial" w:cs="Arial"/>
          <w:lang w:val="en-US"/>
        </w:rPr>
        <w:t xml:space="preserve">In the </w:t>
      </w:r>
      <w:r w:rsidRPr="001D027C">
        <w:rPr>
          <w:rFonts w:ascii="Arial" w:hAnsi="Arial" w:cs="Arial"/>
        </w:rPr>
        <w:t>Kenya</w:t>
      </w:r>
      <w:r>
        <w:rPr>
          <w:rFonts w:ascii="Arial" w:hAnsi="Arial" w:cs="Arial"/>
          <w:lang w:val="en-US"/>
        </w:rPr>
        <w:t>n rejoinder, it</w:t>
      </w:r>
      <w:r w:rsidRPr="001D027C">
        <w:rPr>
          <w:rFonts w:ascii="Arial" w:hAnsi="Arial" w:cs="Arial"/>
        </w:rPr>
        <w:t xml:space="preserve"> explains that between 1970s to 1990, because of an </w:t>
      </w:r>
      <w:r w:rsidRPr="00C64389">
        <w:rPr>
          <w:rFonts w:ascii="Arial" w:hAnsi="Arial" w:cs="Arial"/>
        </w:rPr>
        <w:t>improvement in bilateral relations between the two countries, Somalia continued to acquiesce in Kenya’s claim to the territorial waters in the Indian Ocean.</w:t>
      </w:r>
      <w:r w:rsidRPr="00C64389">
        <w:rPr>
          <w:rFonts w:ascii="Arial" w:hAnsi="Arial" w:cs="Arial"/>
          <w:lang w:val="en-US"/>
        </w:rPr>
        <w:t xml:space="preserve"> </w:t>
      </w:r>
      <w:r w:rsidR="00D92D31">
        <w:rPr>
          <w:rFonts w:ascii="Arial" w:hAnsi="Arial" w:cs="Arial"/>
          <w:lang w:val="en-US"/>
        </w:rPr>
        <w:t>However, w</w:t>
      </w:r>
      <w:r w:rsidRPr="00C64389">
        <w:rPr>
          <w:rFonts w:ascii="Arial" w:hAnsi="Arial" w:cs="Arial"/>
          <w:lang w:val="en-US"/>
        </w:rPr>
        <w:t xml:space="preserve">ith the growing appetite for </w:t>
      </w:r>
      <w:r w:rsidR="00D92D31">
        <w:rPr>
          <w:rFonts w:ascii="Arial" w:hAnsi="Arial" w:cs="Arial"/>
          <w:lang w:val="en-US"/>
        </w:rPr>
        <w:t>b</w:t>
      </w:r>
      <w:r w:rsidRPr="00C64389">
        <w:rPr>
          <w:rFonts w:ascii="Arial" w:hAnsi="Arial" w:cs="Arial"/>
          <w:lang w:val="en-US"/>
        </w:rPr>
        <w:t xml:space="preserve">lue </w:t>
      </w:r>
      <w:r w:rsidR="00D92D31">
        <w:rPr>
          <w:rFonts w:ascii="Arial" w:hAnsi="Arial" w:cs="Arial"/>
          <w:lang w:val="en-US"/>
        </w:rPr>
        <w:t>e</w:t>
      </w:r>
      <w:r w:rsidRPr="00C64389">
        <w:rPr>
          <w:rFonts w:ascii="Arial" w:hAnsi="Arial" w:cs="Arial"/>
          <w:lang w:val="en-US"/>
        </w:rPr>
        <w:t xml:space="preserve">conomy, </w:t>
      </w:r>
      <w:r w:rsidR="00C54AEF">
        <w:rPr>
          <w:rFonts w:ascii="Arial" w:hAnsi="Arial" w:cs="Arial"/>
          <w:lang w:val="en-US"/>
        </w:rPr>
        <w:t>the recent (November 2023)</w:t>
      </w:r>
      <w:r w:rsidR="00D92D31">
        <w:rPr>
          <w:rFonts w:ascii="Arial" w:hAnsi="Arial" w:cs="Arial"/>
          <w:lang w:val="en-US"/>
        </w:rPr>
        <w:t xml:space="preserve">, </w:t>
      </w:r>
      <w:r w:rsidR="00C54AEF">
        <w:rPr>
          <w:rFonts w:ascii="Arial" w:hAnsi="Arial" w:cs="Arial"/>
          <w:lang w:val="en-US"/>
        </w:rPr>
        <w:t xml:space="preserve">admission of Somalia into the East African Community (EAC), </w:t>
      </w:r>
      <w:r w:rsidR="00D92D31">
        <w:rPr>
          <w:rFonts w:ascii="Arial" w:hAnsi="Arial" w:cs="Arial"/>
          <w:lang w:val="en-US"/>
        </w:rPr>
        <w:t xml:space="preserve">and the </w:t>
      </w:r>
      <w:r w:rsidRPr="00C64389">
        <w:rPr>
          <w:rFonts w:ascii="Arial" w:hAnsi="Arial" w:cs="Arial"/>
          <w:lang w:val="en-US"/>
        </w:rPr>
        <w:t>effective</w:t>
      </w:r>
      <w:r w:rsidRPr="00C64389">
        <w:rPr>
          <w:rFonts w:ascii="Arial" w:hAnsi="Arial" w:cs="Arial"/>
        </w:rPr>
        <w:t xml:space="preserve"> manag</w:t>
      </w:r>
      <w:r w:rsidRPr="00C64389">
        <w:rPr>
          <w:rFonts w:ascii="Arial" w:hAnsi="Arial" w:cs="Arial"/>
          <w:lang w:val="en-US"/>
        </w:rPr>
        <w:t>ement</w:t>
      </w:r>
      <w:r w:rsidRPr="00C64389">
        <w:rPr>
          <w:rFonts w:ascii="Arial" w:hAnsi="Arial" w:cs="Arial"/>
        </w:rPr>
        <w:t xml:space="preserve"> of the EEZ</w:t>
      </w:r>
      <w:r w:rsidRPr="00C64389">
        <w:rPr>
          <w:rFonts w:ascii="Arial" w:hAnsi="Arial" w:cs="Arial"/>
          <w:lang w:val="en-US"/>
        </w:rPr>
        <w:t xml:space="preserve"> (exclusive economic zone)</w:t>
      </w:r>
      <w:r w:rsidRPr="00C64389">
        <w:rPr>
          <w:rFonts w:ascii="Arial" w:hAnsi="Arial" w:cs="Arial"/>
        </w:rPr>
        <w:t xml:space="preserve">, </w:t>
      </w:r>
      <w:r w:rsidR="00C54AEF">
        <w:rPr>
          <w:rFonts w:ascii="Arial" w:hAnsi="Arial" w:cs="Arial"/>
          <w:lang w:val="en-US"/>
        </w:rPr>
        <w:t>Kenya</w:t>
      </w:r>
      <w:r w:rsidRPr="00C64389">
        <w:rPr>
          <w:rFonts w:ascii="Arial" w:hAnsi="Arial" w:cs="Arial"/>
          <w:lang w:val="en-US"/>
        </w:rPr>
        <w:t xml:space="preserve"> has the potential of</w:t>
      </w:r>
      <w:r w:rsidRPr="00C64389">
        <w:rPr>
          <w:rFonts w:ascii="Arial" w:hAnsi="Arial" w:cs="Arial"/>
        </w:rPr>
        <w:t xml:space="preserve"> </w:t>
      </w:r>
      <w:r w:rsidR="00D92D31">
        <w:rPr>
          <w:rFonts w:ascii="Arial" w:hAnsi="Arial" w:cs="Arial"/>
          <w:lang w:val="en-US"/>
        </w:rPr>
        <w:t xml:space="preserve">realigning its foreign policy to the </w:t>
      </w:r>
      <w:r w:rsidRPr="00C64389">
        <w:rPr>
          <w:rFonts w:ascii="Arial" w:hAnsi="Arial" w:cs="Arial"/>
          <w:lang w:val="en-US"/>
        </w:rPr>
        <w:t>international norms such as gender equality</w:t>
      </w:r>
      <w:r w:rsidRPr="00C64389">
        <w:rPr>
          <w:rFonts w:ascii="Arial" w:hAnsi="Arial" w:cs="Arial"/>
        </w:rPr>
        <w:t>.</w:t>
      </w:r>
    </w:p>
    <w:p w14:paraId="60D83AE2" w14:textId="77777777" w:rsidR="0092557B" w:rsidRDefault="0092557B" w:rsidP="0092557B">
      <w:pPr>
        <w:spacing w:line="276" w:lineRule="auto"/>
        <w:jc w:val="both"/>
        <w:rPr>
          <w:rFonts w:ascii="Arial" w:eastAsiaTheme="minorHAnsi" w:hAnsi="Arial" w:cs="Arial"/>
          <w:bCs/>
          <w:color w:val="000000"/>
          <w:lang w:val="en-US"/>
        </w:rPr>
      </w:pPr>
    </w:p>
    <w:p w14:paraId="6257DED8" w14:textId="3C7FA25D" w:rsidR="0092557B" w:rsidRDefault="00E73888" w:rsidP="0092557B">
      <w:pPr>
        <w:spacing w:line="276" w:lineRule="auto"/>
        <w:jc w:val="both"/>
        <w:rPr>
          <w:rFonts w:ascii="Arial" w:hAnsi="Arial" w:cs="Arial"/>
        </w:rPr>
      </w:pPr>
      <w:r>
        <w:rPr>
          <w:rFonts w:ascii="Arial" w:hAnsi="Arial" w:cs="Arial"/>
          <w:lang w:val="en-US"/>
        </w:rPr>
        <w:t>It is therefore</w:t>
      </w:r>
      <w:r w:rsidR="006D6D5F">
        <w:rPr>
          <w:rFonts w:ascii="Arial" w:hAnsi="Arial" w:cs="Arial"/>
          <w:lang w:val="en-US"/>
        </w:rPr>
        <w:t>,</w:t>
      </w:r>
      <w:r>
        <w:rPr>
          <w:rFonts w:ascii="Arial" w:hAnsi="Arial" w:cs="Arial"/>
          <w:lang w:val="en-US"/>
        </w:rPr>
        <w:t xml:space="preserve"> important to point out that the question of gender as it relates to diplomacy cannot be discussed in isolation from global politics. On this front, s</w:t>
      </w:r>
      <w:r w:rsidR="0092557B" w:rsidRPr="00C64389">
        <w:rPr>
          <w:rFonts w:ascii="Arial" w:hAnsi="Arial" w:cs="Arial"/>
        </w:rPr>
        <w:t xml:space="preserve">ome scholars have argued that the disappearance of the Cold War not only brought an end to ideological politics over security, but removed the new State’s potential ability to play on erstwhile </w:t>
      </w:r>
      <w:r w:rsidR="0092557B" w:rsidRPr="00C64389">
        <w:rPr>
          <w:rFonts w:ascii="Arial" w:hAnsi="Arial" w:cs="Arial"/>
        </w:rPr>
        <w:lastRenderedPageBreak/>
        <w:t>ideological rivalries as well (Kramer, 2006; Sakwa, 2013). Well, the cyclical nature of contemporary conflicts and wars across</w:t>
      </w:r>
      <w:r w:rsidR="0092557B" w:rsidRPr="001D027C">
        <w:rPr>
          <w:rFonts w:ascii="Arial" w:hAnsi="Arial" w:cs="Arial"/>
        </w:rPr>
        <w:t xml:space="preserve"> the world, Africa included, has led to the acts of </w:t>
      </w:r>
      <w:r w:rsidR="0092557B" w:rsidRPr="001D027C">
        <w:rPr>
          <w:rFonts w:ascii="Arial" w:hAnsi="Arial" w:cs="Arial"/>
          <w:i/>
        </w:rPr>
        <w:t>global influencer’s race</w:t>
      </w:r>
      <w:r w:rsidR="0092557B" w:rsidRPr="001D027C">
        <w:rPr>
          <w:rFonts w:ascii="Arial" w:hAnsi="Arial" w:cs="Arial"/>
        </w:rPr>
        <w:t xml:space="preserve"> for space and ideas on how the most intractable </w:t>
      </w:r>
      <w:r>
        <w:rPr>
          <w:rFonts w:ascii="Arial" w:hAnsi="Arial" w:cs="Arial"/>
          <w:lang w:val="en-US"/>
        </w:rPr>
        <w:t xml:space="preserve">value based </w:t>
      </w:r>
      <w:r w:rsidR="0092557B" w:rsidRPr="001D027C">
        <w:rPr>
          <w:rFonts w:ascii="Arial" w:hAnsi="Arial" w:cs="Arial"/>
        </w:rPr>
        <w:t>conflicts</w:t>
      </w:r>
      <w:r>
        <w:rPr>
          <w:rFonts w:ascii="Arial" w:hAnsi="Arial" w:cs="Arial"/>
          <w:lang w:val="en-US"/>
        </w:rPr>
        <w:t xml:space="preserve"> such as gender inequality</w:t>
      </w:r>
      <w:r w:rsidR="0092557B" w:rsidRPr="001D027C">
        <w:rPr>
          <w:rFonts w:ascii="Arial" w:hAnsi="Arial" w:cs="Arial"/>
        </w:rPr>
        <w:t xml:space="preserve"> could be </w:t>
      </w:r>
      <w:r w:rsidR="0092557B">
        <w:rPr>
          <w:rFonts w:ascii="Arial" w:hAnsi="Arial" w:cs="Arial"/>
          <w:lang w:val="en-US"/>
        </w:rPr>
        <w:t>resolved</w:t>
      </w:r>
      <w:r w:rsidR="0092557B" w:rsidRPr="001D027C">
        <w:rPr>
          <w:rFonts w:ascii="Arial" w:hAnsi="Arial" w:cs="Arial"/>
        </w:rPr>
        <w:t>. Indeed, scholars have begun to question the ‘</w:t>
      </w:r>
      <w:r w:rsidR="0092557B" w:rsidRPr="001D027C">
        <w:rPr>
          <w:rFonts w:ascii="Arial" w:hAnsi="Arial" w:cs="Arial"/>
          <w:i/>
        </w:rPr>
        <w:t>endlessness’</w:t>
      </w:r>
      <w:r w:rsidR="0092557B" w:rsidRPr="001D027C">
        <w:rPr>
          <w:rFonts w:ascii="Arial" w:hAnsi="Arial" w:cs="Arial"/>
        </w:rPr>
        <w:t xml:space="preserve"> in the so called, </w:t>
      </w:r>
      <w:r w:rsidR="0092557B">
        <w:rPr>
          <w:rFonts w:ascii="Arial" w:hAnsi="Arial" w:cs="Arial"/>
          <w:lang w:val="en-US"/>
        </w:rPr>
        <w:t>“</w:t>
      </w:r>
      <w:r w:rsidR="0092557B" w:rsidRPr="001D027C">
        <w:rPr>
          <w:rFonts w:ascii="Arial" w:hAnsi="Arial" w:cs="Arial"/>
        </w:rPr>
        <w:t>the end of the Cold War</w:t>
      </w:r>
      <w:r w:rsidR="0092557B">
        <w:rPr>
          <w:rFonts w:ascii="Arial" w:hAnsi="Arial" w:cs="Arial"/>
          <w:lang w:val="en-US"/>
        </w:rPr>
        <w:t>”</w:t>
      </w:r>
      <w:r w:rsidR="0092557B" w:rsidRPr="001D027C">
        <w:rPr>
          <w:rFonts w:ascii="Arial" w:hAnsi="Arial" w:cs="Arial"/>
        </w:rPr>
        <w:t xml:space="preserve"> (Tolchinky, 2013).</w:t>
      </w:r>
      <w:r w:rsidR="0092557B">
        <w:rPr>
          <w:rFonts w:ascii="Arial" w:hAnsi="Arial" w:cs="Arial"/>
          <w:lang w:val="en-US"/>
        </w:rPr>
        <w:t xml:space="preserve"> The gender planning processes through tools such as, the National Action Plans (NAPs), and the Women Peace and Security frameworks have shown strong link between gender equality and security policies, which has embedded the so called, “the gender issue” in most countries’ foreign policies (Swaine, 2023, 2). </w:t>
      </w:r>
      <w:r w:rsidR="0092557B" w:rsidRPr="001D027C">
        <w:rPr>
          <w:rFonts w:ascii="Arial" w:hAnsi="Arial" w:cs="Arial"/>
        </w:rPr>
        <w:t xml:space="preserve">With this comes a more creative foreign policy posture, one that is strongly informed by </w:t>
      </w:r>
      <w:r w:rsidR="0092557B">
        <w:rPr>
          <w:rFonts w:ascii="Arial" w:hAnsi="Arial" w:cs="Arial"/>
          <w:lang w:val="en-US"/>
        </w:rPr>
        <w:t xml:space="preserve">norms and </w:t>
      </w:r>
      <w:r w:rsidR="0092557B" w:rsidRPr="001D027C">
        <w:rPr>
          <w:rFonts w:ascii="Arial" w:hAnsi="Arial" w:cs="Arial"/>
        </w:rPr>
        <w:t xml:space="preserve">principles of gender equality- internal security, cultural, developmental, </w:t>
      </w:r>
      <w:r w:rsidR="0092557B">
        <w:rPr>
          <w:rFonts w:ascii="Arial" w:hAnsi="Arial" w:cs="Arial"/>
          <w:lang w:val="en-US"/>
        </w:rPr>
        <w:t xml:space="preserve">personalities, </w:t>
      </w:r>
      <w:r w:rsidR="0092557B" w:rsidRPr="001D027C">
        <w:rPr>
          <w:rFonts w:ascii="Arial" w:hAnsi="Arial" w:cs="Arial"/>
        </w:rPr>
        <w:t xml:space="preserve">economic and value-based considerations. Namibia’s foreign policy White Paper of 2004, in part, identifies gender equality and equity as part of </w:t>
      </w:r>
      <w:r w:rsidR="0092557B">
        <w:rPr>
          <w:rFonts w:ascii="Arial" w:hAnsi="Arial" w:cs="Arial"/>
          <w:lang w:val="en-US"/>
        </w:rPr>
        <w:t>what they term as “</w:t>
      </w:r>
      <w:r w:rsidR="0092557B" w:rsidRPr="001D027C">
        <w:rPr>
          <w:rFonts w:ascii="Arial" w:hAnsi="Arial" w:cs="Arial"/>
        </w:rPr>
        <w:t>domestic issues</w:t>
      </w:r>
      <w:r w:rsidR="0092557B">
        <w:rPr>
          <w:rFonts w:ascii="Arial" w:hAnsi="Arial" w:cs="Arial"/>
          <w:lang w:val="en-US"/>
        </w:rPr>
        <w:t>”</w:t>
      </w:r>
      <w:r w:rsidR="0092557B" w:rsidRPr="001D027C">
        <w:rPr>
          <w:rFonts w:ascii="Arial" w:hAnsi="Arial" w:cs="Arial"/>
        </w:rPr>
        <w:t xml:space="preserve"> (Government of Namibia, 2004). Although the paper identifies five issues deemed affecting women in particular, </w:t>
      </w:r>
      <w:r w:rsidR="0092557B">
        <w:rPr>
          <w:rFonts w:ascii="Arial" w:hAnsi="Arial" w:cs="Arial"/>
          <w:lang w:val="en-US"/>
        </w:rPr>
        <w:t xml:space="preserve">they are however, </w:t>
      </w:r>
      <w:r w:rsidR="0092557B">
        <w:rPr>
          <w:rFonts w:ascii="Arial" w:hAnsi="Arial" w:cs="Arial"/>
        </w:rPr>
        <w:t>generalized</w:t>
      </w:r>
      <w:r w:rsidR="0092557B">
        <w:rPr>
          <w:rFonts w:ascii="Arial" w:hAnsi="Arial" w:cs="Arial"/>
          <w:lang w:val="en-US"/>
        </w:rPr>
        <w:t xml:space="preserve"> as a mere </w:t>
      </w:r>
      <w:r w:rsidR="0092557B" w:rsidRPr="001D027C">
        <w:rPr>
          <w:rFonts w:ascii="Arial" w:hAnsi="Arial" w:cs="Arial"/>
        </w:rPr>
        <w:t>aspirations and cross-cutting</w:t>
      </w:r>
      <w:r w:rsidR="0092557B">
        <w:rPr>
          <w:rFonts w:ascii="Arial" w:hAnsi="Arial" w:cs="Arial"/>
          <w:lang w:val="en-US"/>
        </w:rPr>
        <w:t xml:space="preserve">. </w:t>
      </w:r>
      <w:r w:rsidR="0092557B" w:rsidRPr="001D027C">
        <w:rPr>
          <w:rFonts w:ascii="Arial" w:hAnsi="Arial" w:cs="Arial"/>
        </w:rPr>
        <w:t>Similarly, although the Kenya Foreign Policy paper of 2014, identifies five pillars</w:t>
      </w:r>
      <w:r w:rsidR="008703B2">
        <w:rPr>
          <w:rFonts w:ascii="Arial" w:hAnsi="Arial" w:cs="Arial"/>
          <w:lang w:val="en-US"/>
        </w:rPr>
        <w:t xml:space="preserve">: (i) </w:t>
      </w:r>
      <w:r w:rsidR="0092557B" w:rsidRPr="001D027C">
        <w:rPr>
          <w:rFonts w:ascii="Arial" w:hAnsi="Arial" w:cs="Arial"/>
        </w:rPr>
        <w:t>peace</w:t>
      </w:r>
      <w:r w:rsidR="008703B2">
        <w:rPr>
          <w:rFonts w:ascii="Arial" w:hAnsi="Arial" w:cs="Arial"/>
          <w:lang w:val="en-US"/>
        </w:rPr>
        <w:t xml:space="preserve"> (ii)</w:t>
      </w:r>
      <w:r w:rsidR="0092557B" w:rsidRPr="001D027C">
        <w:rPr>
          <w:rFonts w:ascii="Arial" w:hAnsi="Arial" w:cs="Arial"/>
        </w:rPr>
        <w:t>economic</w:t>
      </w:r>
      <w:r w:rsidR="008703B2">
        <w:rPr>
          <w:rFonts w:ascii="Arial" w:hAnsi="Arial" w:cs="Arial"/>
          <w:lang w:val="en-US"/>
        </w:rPr>
        <w:t xml:space="preserve"> (iii) </w:t>
      </w:r>
      <w:r w:rsidR="0092557B" w:rsidRPr="001D027C">
        <w:rPr>
          <w:rFonts w:ascii="Arial" w:hAnsi="Arial" w:cs="Arial"/>
        </w:rPr>
        <w:t>diaspora</w:t>
      </w:r>
      <w:r w:rsidR="008703B2">
        <w:rPr>
          <w:rFonts w:ascii="Arial" w:hAnsi="Arial" w:cs="Arial"/>
          <w:lang w:val="en-US"/>
        </w:rPr>
        <w:t xml:space="preserve"> (iv) </w:t>
      </w:r>
      <w:r w:rsidR="0092557B" w:rsidRPr="001D027C">
        <w:rPr>
          <w:rFonts w:ascii="Arial" w:hAnsi="Arial" w:cs="Arial"/>
        </w:rPr>
        <w:t xml:space="preserve">environmental and </w:t>
      </w:r>
      <w:r w:rsidR="008703B2">
        <w:rPr>
          <w:rFonts w:ascii="Arial" w:hAnsi="Arial" w:cs="Arial"/>
          <w:lang w:val="en-US"/>
        </w:rPr>
        <w:t xml:space="preserve">(v) </w:t>
      </w:r>
      <w:r w:rsidR="0092557B" w:rsidRPr="001D027C">
        <w:rPr>
          <w:rFonts w:ascii="Arial" w:hAnsi="Arial" w:cs="Arial"/>
        </w:rPr>
        <w:t>cultural diplomacy)</w:t>
      </w:r>
      <w:r w:rsidR="0092557B" w:rsidRPr="001D027C">
        <w:rPr>
          <w:rFonts w:ascii="Arial" w:hAnsi="Arial" w:cs="Arial"/>
          <w:lang w:val="en-US"/>
        </w:rPr>
        <w:t xml:space="preserve">, </w:t>
      </w:r>
      <w:r w:rsidR="0092557B" w:rsidRPr="001D027C">
        <w:rPr>
          <w:rFonts w:ascii="Arial" w:hAnsi="Arial" w:cs="Arial"/>
        </w:rPr>
        <w:t>as part of her foreign policy instruments, there is outright absence of salient cultural issues that entrench gender disparity.</w:t>
      </w:r>
      <w:r w:rsidR="0092557B">
        <w:rPr>
          <w:rFonts w:ascii="Arial" w:hAnsi="Arial" w:cs="Arial"/>
          <w:lang w:val="en-US"/>
        </w:rPr>
        <w:t xml:space="preserve"> In both cases, the norms and principles of gender equality are overshadowed, hence, less effective in developing gender-responsive diplomatic thought and practice.</w:t>
      </w:r>
    </w:p>
    <w:p w14:paraId="6B656F97" w14:textId="77777777" w:rsidR="0092557B" w:rsidRDefault="0092557B" w:rsidP="001D027C">
      <w:pPr>
        <w:autoSpaceDE w:val="0"/>
        <w:autoSpaceDN w:val="0"/>
        <w:adjustRightInd w:val="0"/>
        <w:spacing w:line="276" w:lineRule="auto"/>
        <w:jc w:val="both"/>
        <w:rPr>
          <w:rFonts w:ascii="Arial" w:hAnsi="Arial" w:cs="Arial"/>
        </w:rPr>
      </w:pPr>
    </w:p>
    <w:p w14:paraId="4B517C46" w14:textId="43E58254" w:rsidR="006A15C2" w:rsidRPr="00CC47D6" w:rsidRDefault="00C46289" w:rsidP="001D027C">
      <w:pPr>
        <w:autoSpaceDE w:val="0"/>
        <w:autoSpaceDN w:val="0"/>
        <w:adjustRightInd w:val="0"/>
        <w:spacing w:line="276" w:lineRule="auto"/>
        <w:jc w:val="both"/>
        <w:rPr>
          <w:rFonts w:ascii="Arial" w:hAnsi="Arial" w:cs="Arial"/>
          <w:lang w:val="en-US"/>
        </w:rPr>
      </w:pPr>
      <w:r w:rsidRPr="001D027C">
        <w:rPr>
          <w:rFonts w:ascii="Arial" w:hAnsi="Arial" w:cs="Arial"/>
        </w:rPr>
        <w:t xml:space="preserve">The world is experiencing both geopolitical and normative </w:t>
      </w:r>
      <w:r w:rsidR="00F15C78">
        <w:rPr>
          <w:rFonts w:ascii="Arial" w:hAnsi="Arial" w:cs="Arial"/>
          <w:lang w:val="en-US"/>
        </w:rPr>
        <w:t>realignment</w:t>
      </w:r>
      <w:r w:rsidRPr="001D027C">
        <w:rPr>
          <w:rFonts w:ascii="Arial" w:hAnsi="Arial" w:cs="Arial"/>
        </w:rPr>
        <w:t>.</w:t>
      </w:r>
      <w:r w:rsidR="00F14974" w:rsidRPr="001D027C">
        <w:rPr>
          <w:rFonts w:ascii="Arial" w:hAnsi="Arial" w:cs="Arial"/>
        </w:rPr>
        <w:t xml:space="preserve"> Kenya and Namibia’s geostrategic location along major oceans puts them on both precarious and vantage point to contribute to averting the looming World War III.</w:t>
      </w:r>
      <w:r w:rsidR="00233E23">
        <w:rPr>
          <w:rFonts w:ascii="Arial" w:hAnsi="Arial" w:cs="Arial"/>
          <w:lang w:val="en-US"/>
        </w:rPr>
        <w:t xml:space="preserve"> </w:t>
      </w:r>
      <w:r w:rsidR="00677FB3">
        <w:rPr>
          <w:rFonts w:ascii="Arial" w:hAnsi="Arial" w:cs="Arial"/>
          <w:lang w:val="en-US"/>
        </w:rPr>
        <w:t>In this regard, foreign policy formulation is guided by three factors</w:t>
      </w:r>
      <w:r w:rsidR="00233E23">
        <w:rPr>
          <w:rFonts w:ascii="Arial" w:hAnsi="Arial" w:cs="Arial"/>
          <w:lang w:val="en-US"/>
        </w:rPr>
        <w:t xml:space="preserve">: (1) </w:t>
      </w:r>
      <w:r w:rsidR="00677FB3">
        <w:rPr>
          <w:rFonts w:ascii="Arial" w:hAnsi="Arial" w:cs="Arial"/>
          <w:lang w:val="en-US"/>
        </w:rPr>
        <w:t>historical alignment. G</w:t>
      </w:r>
      <w:r w:rsidR="00807022" w:rsidRPr="001D027C">
        <w:rPr>
          <w:rFonts w:ascii="Arial" w:hAnsi="Arial" w:cs="Arial"/>
        </w:rPr>
        <w:t>lobal and regional allianc</w:t>
      </w:r>
      <w:r w:rsidR="00677FB3">
        <w:rPr>
          <w:rFonts w:ascii="Arial" w:hAnsi="Arial" w:cs="Arial"/>
          <w:lang w:val="en-US"/>
        </w:rPr>
        <w:t xml:space="preserve">e building is not unusual for states as they align their </w:t>
      </w:r>
      <w:r w:rsidR="00807022" w:rsidRPr="001D027C">
        <w:rPr>
          <w:rFonts w:ascii="Arial" w:hAnsi="Arial" w:cs="Arial"/>
        </w:rPr>
        <w:t>foreign policy precepts</w:t>
      </w:r>
      <w:r w:rsidR="00677FB3">
        <w:rPr>
          <w:rFonts w:ascii="Arial" w:hAnsi="Arial" w:cs="Arial"/>
          <w:lang w:val="en-US"/>
        </w:rPr>
        <w:t xml:space="preserve"> with the global trends</w:t>
      </w:r>
      <w:r w:rsidR="00807022" w:rsidRPr="001D027C">
        <w:rPr>
          <w:rFonts w:ascii="Arial" w:hAnsi="Arial" w:cs="Arial"/>
        </w:rPr>
        <w:t>.</w:t>
      </w:r>
      <w:r w:rsidR="00F14974" w:rsidRPr="001D027C">
        <w:rPr>
          <w:rFonts w:ascii="Arial" w:hAnsi="Arial" w:cs="Arial"/>
        </w:rPr>
        <w:t xml:space="preserve"> For a long time, both Kenya and Namibia have maintained policy of </w:t>
      </w:r>
      <w:r w:rsidR="00807022" w:rsidRPr="001D027C">
        <w:rPr>
          <w:rFonts w:ascii="Arial" w:hAnsi="Arial" w:cs="Arial"/>
        </w:rPr>
        <w:t>neutrality</w:t>
      </w:r>
      <w:r w:rsidR="00F14974" w:rsidRPr="001D027C">
        <w:rPr>
          <w:rFonts w:ascii="Arial" w:hAnsi="Arial" w:cs="Arial"/>
        </w:rPr>
        <w:t xml:space="preserve"> and non-alignment in their foreign policies. This framing was informed by the 1986 </w:t>
      </w:r>
      <w:r w:rsidR="00807022" w:rsidRPr="001D027C">
        <w:rPr>
          <w:rFonts w:ascii="Arial" w:hAnsi="Arial" w:cs="Arial"/>
        </w:rPr>
        <w:t>S</w:t>
      </w:r>
      <w:r w:rsidR="00F14974" w:rsidRPr="001D027C">
        <w:rPr>
          <w:rFonts w:ascii="Arial" w:hAnsi="Arial" w:cs="Arial"/>
        </w:rPr>
        <w:t xml:space="preserve">ummit </w:t>
      </w:r>
      <w:r w:rsidR="00807022" w:rsidRPr="001D027C">
        <w:rPr>
          <w:rFonts w:ascii="Arial" w:hAnsi="Arial" w:cs="Arial"/>
        </w:rPr>
        <w:t>C</w:t>
      </w:r>
      <w:r w:rsidR="00F14974" w:rsidRPr="001D027C">
        <w:rPr>
          <w:rFonts w:ascii="Arial" w:hAnsi="Arial" w:cs="Arial"/>
        </w:rPr>
        <w:t>onference of non-aligned African countries</w:t>
      </w:r>
      <w:r w:rsidR="00807022" w:rsidRPr="001D027C">
        <w:rPr>
          <w:rFonts w:ascii="Arial" w:hAnsi="Arial" w:cs="Arial"/>
        </w:rPr>
        <w:t xml:space="preserve"> held in </w:t>
      </w:r>
      <w:r w:rsidR="00F14974" w:rsidRPr="001D027C">
        <w:rPr>
          <w:rFonts w:ascii="Arial" w:hAnsi="Arial" w:cs="Arial"/>
        </w:rPr>
        <w:t>Harare, Zimbabwe (Mathews</w:t>
      </w:r>
      <w:r w:rsidR="00807022" w:rsidRPr="001D027C">
        <w:rPr>
          <w:rFonts w:ascii="Arial" w:hAnsi="Arial" w:cs="Arial"/>
        </w:rPr>
        <w:t xml:space="preserve">, </w:t>
      </w:r>
      <w:r w:rsidR="00F14974" w:rsidRPr="001D027C">
        <w:rPr>
          <w:rFonts w:ascii="Arial" w:hAnsi="Arial" w:cs="Arial"/>
        </w:rPr>
        <w:t xml:space="preserve">1987). </w:t>
      </w:r>
      <w:r w:rsidRPr="001D027C">
        <w:rPr>
          <w:rFonts w:ascii="Arial" w:hAnsi="Arial" w:cs="Arial"/>
        </w:rPr>
        <w:t xml:space="preserve"> </w:t>
      </w:r>
      <w:r w:rsidR="00807022" w:rsidRPr="001D027C">
        <w:rPr>
          <w:rFonts w:ascii="Arial" w:hAnsi="Arial" w:cs="Arial"/>
        </w:rPr>
        <w:t>The object here was to keep off the African countries from alliances that would complicate their domestic politics</w:t>
      </w:r>
      <w:r w:rsidR="00677FB3">
        <w:rPr>
          <w:rFonts w:ascii="Arial" w:hAnsi="Arial" w:cs="Arial"/>
          <w:lang w:val="en-US"/>
        </w:rPr>
        <w:t xml:space="preserve"> and foreign relations</w:t>
      </w:r>
      <w:r w:rsidR="00233E23">
        <w:rPr>
          <w:rFonts w:ascii="Arial" w:hAnsi="Arial" w:cs="Arial"/>
          <w:lang w:val="en-US"/>
        </w:rPr>
        <w:t xml:space="preserve">. (2) </w:t>
      </w:r>
      <w:r w:rsidR="000F38B3" w:rsidRPr="001D027C">
        <w:rPr>
          <w:rFonts w:ascii="Arial" w:hAnsi="Arial" w:cs="Arial"/>
          <w:iCs/>
        </w:rPr>
        <w:t>re-emergence of super global influencers</w:t>
      </w:r>
      <w:r w:rsidR="00A7027C">
        <w:rPr>
          <w:rFonts w:ascii="Arial" w:hAnsi="Arial" w:cs="Arial"/>
          <w:iCs/>
          <w:lang w:val="en-US"/>
        </w:rPr>
        <w:t xml:space="preserve">. This has mainly been </w:t>
      </w:r>
      <w:r w:rsidR="000F38B3" w:rsidRPr="001D027C">
        <w:rPr>
          <w:rFonts w:ascii="Arial" w:hAnsi="Arial" w:cs="Arial"/>
        </w:rPr>
        <w:t xml:space="preserve">projected </w:t>
      </w:r>
      <w:r w:rsidR="00A7027C">
        <w:rPr>
          <w:rFonts w:ascii="Arial" w:hAnsi="Arial" w:cs="Arial"/>
          <w:lang w:val="en-US"/>
        </w:rPr>
        <w:t>through</w:t>
      </w:r>
      <w:r w:rsidR="000F38B3" w:rsidRPr="001D027C">
        <w:rPr>
          <w:rFonts w:ascii="Arial" w:hAnsi="Arial" w:cs="Arial"/>
        </w:rPr>
        <w:t xml:space="preserve"> both the military alliances (</w:t>
      </w:r>
      <w:r w:rsidR="00FF069E" w:rsidRPr="001D027C">
        <w:rPr>
          <w:rFonts w:ascii="Arial" w:hAnsi="Arial" w:cs="Arial"/>
        </w:rPr>
        <w:t>e.g.,</w:t>
      </w:r>
      <w:r w:rsidR="000F38B3" w:rsidRPr="001D027C">
        <w:rPr>
          <w:rFonts w:ascii="Arial" w:hAnsi="Arial" w:cs="Arial"/>
        </w:rPr>
        <w:t xml:space="preserve"> North Atlantic Treaty Organization (NATO), as well as trade blocs such as the BRICS (Brazil, India, China and South Africa) and the most recent Russia’s invasion of Ukraine, one would not be mistaken to believe that </w:t>
      </w:r>
      <w:r w:rsidR="00A7027C">
        <w:rPr>
          <w:rFonts w:ascii="Arial" w:hAnsi="Arial" w:cs="Arial"/>
          <w:lang w:val="en-US"/>
        </w:rPr>
        <w:t xml:space="preserve">a debounce of </w:t>
      </w:r>
      <w:r w:rsidR="000F38B3" w:rsidRPr="001D027C">
        <w:rPr>
          <w:rFonts w:ascii="Arial" w:hAnsi="Arial" w:cs="Arial"/>
        </w:rPr>
        <w:t xml:space="preserve">Cold War is right at the door of Africa </w:t>
      </w:r>
      <w:r w:rsidR="00FF069E" w:rsidRPr="001D027C">
        <w:rPr>
          <w:rFonts w:ascii="Arial" w:hAnsi="Arial" w:cs="Arial"/>
        </w:rPr>
        <w:t>states</w:t>
      </w:r>
      <w:r w:rsidR="000F38B3" w:rsidRPr="001D027C">
        <w:rPr>
          <w:rFonts w:ascii="Arial" w:hAnsi="Arial" w:cs="Arial"/>
        </w:rPr>
        <w:t xml:space="preserve">. </w:t>
      </w:r>
      <w:r w:rsidR="00FF069E" w:rsidRPr="001D027C">
        <w:rPr>
          <w:rFonts w:ascii="Arial" w:hAnsi="Arial" w:cs="Arial"/>
        </w:rPr>
        <w:t xml:space="preserve">Kenya and Namibia are not exempted from this global shift of power from unipolar to multipolarity </w:t>
      </w:r>
      <w:r w:rsidR="000F38B3" w:rsidRPr="001D027C">
        <w:rPr>
          <w:rFonts w:ascii="Arial" w:hAnsi="Arial" w:cs="Arial"/>
        </w:rPr>
        <w:t>(Cooper, 2001).</w:t>
      </w:r>
      <w:r w:rsidR="00233E23">
        <w:rPr>
          <w:rFonts w:ascii="Arial" w:hAnsi="Arial" w:cs="Arial"/>
          <w:lang w:val="en-US"/>
        </w:rPr>
        <w:t xml:space="preserve"> </w:t>
      </w:r>
      <w:r w:rsidR="00E21828" w:rsidRPr="001D027C">
        <w:rPr>
          <w:rFonts w:ascii="Arial" w:hAnsi="Arial" w:cs="Arial"/>
        </w:rPr>
        <w:t>The involvement of Kenya in the fight against terror in the Horn of Africa has elevated it</w:t>
      </w:r>
      <w:r w:rsidR="004B2241" w:rsidRPr="001D027C">
        <w:rPr>
          <w:rFonts w:ascii="Arial" w:hAnsi="Arial" w:cs="Arial"/>
        </w:rPr>
        <w:t>, in the eyes of the US,</w:t>
      </w:r>
      <w:r w:rsidR="00E21828" w:rsidRPr="001D027C">
        <w:rPr>
          <w:rFonts w:ascii="Arial" w:hAnsi="Arial" w:cs="Arial"/>
        </w:rPr>
        <w:t xml:space="preserve"> </w:t>
      </w:r>
      <w:r w:rsidR="004B2241" w:rsidRPr="001D027C">
        <w:rPr>
          <w:rFonts w:ascii="Arial" w:hAnsi="Arial" w:cs="Arial"/>
        </w:rPr>
        <w:t xml:space="preserve">giving </w:t>
      </w:r>
      <w:r w:rsidR="00E21828" w:rsidRPr="001D027C">
        <w:rPr>
          <w:rFonts w:ascii="Arial" w:hAnsi="Arial" w:cs="Arial"/>
        </w:rPr>
        <w:t xml:space="preserve">strategic dividends to the </w:t>
      </w:r>
      <w:r w:rsidR="004B2241" w:rsidRPr="001D027C">
        <w:rPr>
          <w:rFonts w:ascii="Arial" w:hAnsi="Arial" w:cs="Arial"/>
        </w:rPr>
        <w:t>‘</w:t>
      </w:r>
      <w:r w:rsidR="00E21828" w:rsidRPr="001D027C">
        <w:rPr>
          <w:rFonts w:ascii="Arial" w:hAnsi="Arial" w:cs="Arial"/>
          <w:i/>
        </w:rPr>
        <w:t>global influence</w:t>
      </w:r>
      <w:r w:rsidR="004B2241" w:rsidRPr="001D027C">
        <w:rPr>
          <w:rFonts w:ascii="Arial" w:hAnsi="Arial" w:cs="Arial"/>
          <w:i/>
        </w:rPr>
        <w:t>rs</w:t>
      </w:r>
      <w:r w:rsidR="00E21828" w:rsidRPr="001D027C">
        <w:rPr>
          <w:rFonts w:ascii="Arial" w:hAnsi="Arial" w:cs="Arial"/>
        </w:rPr>
        <w:t>.</w:t>
      </w:r>
      <w:r w:rsidR="004B2241" w:rsidRPr="001D027C">
        <w:rPr>
          <w:rFonts w:ascii="Arial" w:hAnsi="Arial" w:cs="Arial"/>
        </w:rPr>
        <w:t>’</w:t>
      </w:r>
      <w:r w:rsidR="00E21828" w:rsidRPr="001D027C">
        <w:rPr>
          <w:rFonts w:ascii="Arial" w:hAnsi="Arial" w:cs="Arial"/>
        </w:rPr>
        <w:t xml:space="preserve"> The Kenya’s current foreign policy </w:t>
      </w:r>
      <w:r w:rsidR="004B2241" w:rsidRPr="001D027C">
        <w:rPr>
          <w:rFonts w:ascii="Arial" w:hAnsi="Arial" w:cs="Arial"/>
        </w:rPr>
        <w:t xml:space="preserve">towards the war </w:t>
      </w:r>
      <w:r w:rsidR="004B2241" w:rsidRPr="001D027C">
        <w:rPr>
          <w:rFonts w:ascii="Arial" w:hAnsi="Arial" w:cs="Arial"/>
        </w:rPr>
        <w:lastRenderedPageBreak/>
        <w:t xml:space="preserve">on terror in the horn </w:t>
      </w:r>
      <w:r w:rsidR="00E21828" w:rsidRPr="001D027C">
        <w:rPr>
          <w:rFonts w:ascii="Arial" w:hAnsi="Arial" w:cs="Arial"/>
        </w:rPr>
        <w:t>seem</w:t>
      </w:r>
      <w:r w:rsidR="004B2241" w:rsidRPr="001D027C">
        <w:rPr>
          <w:rFonts w:ascii="Arial" w:hAnsi="Arial" w:cs="Arial"/>
        </w:rPr>
        <w:t>s</w:t>
      </w:r>
      <w:r w:rsidR="00E21828" w:rsidRPr="001D027C">
        <w:rPr>
          <w:rFonts w:ascii="Arial" w:hAnsi="Arial" w:cs="Arial"/>
        </w:rPr>
        <w:t xml:space="preserve"> to be creating an endless war inside Somalia with the Al Shabaab.</w:t>
      </w:r>
      <w:r w:rsidR="0018111B">
        <w:rPr>
          <w:rFonts w:ascii="Arial" w:hAnsi="Arial" w:cs="Arial"/>
          <w:lang w:val="en-US"/>
        </w:rPr>
        <w:t xml:space="preserve"> In this complex geopolitical landscape, women have been found to present as “new security actors”, dominating processes that are both benign (negotiators, counselors, family protection) and hostile (engaged in radicalization, indoctrination) (Lorentzen, 2021, 721). </w:t>
      </w:r>
      <w:r w:rsidR="00572BBC" w:rsidRPr="001D027C">
        <w:rPr>
          <w:rFonts w:ascii="Arial" w:hAnsi="Arial" w:cs="Arial"/>
        </w:rPr>
        <w:t xml:space="preserve">In view of this context, formulating foreign </w:t>
      </w:r>
      <w:r w:rsidR="00210C5B">
        <w:rPr>
          <w:rFonts w:ascii="Arial" w:hAnsi="Arial" w:cs="Arial"/>
          <w:lang w:val="en-US"/>
        </w:rPr>
        <w:t xml:space="preserve">and security </w:t>
      </w:r>
      <w:r w:rsidR="00572BBC" w:rsidRPr="001D027C">
        <w:rPr>
          <w:rFonts w:ascii="Arial" w:hAnsi="Arial" w:cs="Arial"/>
        </w:rPr>
        <w:t>polic</w:t>
      </w:r>
      <w:r w:rsidR="00210C5B">
        <w:rPr>
          <w:rFonts w:ascii="Arial" w:hAnsi="Arial" w:cs="Arial"/>
          <w:lang w:val="en-US"/>
        </w:rPr>
        <w:t>ies</w:t>
      </w:r>
      <w:r w:rsidR="00572BBC" w:rsidRPr="001D027C">
        <w:rPr>
          <w:rFonts w:ascii="Arial" w:hAnsi="Arial" w:cs="Arial"/>
        </w:rPr>
        <w:t xml:space="preserve"> must consider three interactive factors: (i) cultural symbolism (ii) beliefs and value system and (iii) politics (otherwise known as geopolitics)</w:t>
      </w:r>
      <w:r w:rsidR="00AA34D5" w:rsidRPr="001D027C">
        <w:rPr>
          <w:rFonts w:ascii="Arial" w:hAnsi="Arial" w:cs="Arial"/>
        </w:rPr>
        <w:t xml:space="preserve"> (Sabatier, 2007; Kingdo</w:t>
      </w:r>
      <w:r w:rsidR="00AA4F88" w:rsidRPr="001D027C">
        <w:rPr>
          <w:rFonts w:ascii="Arial" w:hAnsi="Arial" w:cs="Arial"/>
          <w:lang w:val="en-US"/>
        </w:rPr>
        <w:t>n</w:t>
      </w:r>
      <w:r w:rsidR="00AA34D5" w:rsidRPr="001D027C">
        <w:rPr>
          <w:rFonts w:ascii="Arial" w:hAnsi="Arial" w:cs="Arial"/>
        </w:rPr>
        <w:t>, 2003)</w:t>
      </w:r>
      <w:r w:rsidR="00572BBC" w:rsidRPr="001D027C">
        <w:rPr>
          <w:rFonts w:ascii="Arial" w:hAnsi="Arial" w:cs="Arial"/>
        </w:rPr>
        <w:t>.</w:t>
      </w:r>
      <w:r w:rsidR="00114CEF">
        <w:rPr>
          <w:rFonts w:ascii="Arial" w:hAnsi="Arial" w:cs="Arial"/>
          <w:lang w:val="en-US"/>
        </w:rPr>
        <w:t xml:space="preserve"> (3) </w:t>
      </w:r>
      <w:r w:rsidR="006A15C2" w:rsidRPr="001D027C">
        <w:rPr>
          <w:rFonts w:ascii="Arial" w:hAnsi="Arial" w:cs="Arial"/>
        </w:rPr>
        <w:t>Sustainable Development Goals (SDGs)</w:t>
      </w:r>
      <w:r w:rsidR="00210C5B">
        <w:rPr>
          <w:rFonts w:ascii="Arial" w:hAnsi="Arial" w:cs="Arial"/>
          <w:lang w:val="en-US"/>
        </w:rPr>
        <w:t xml:space="preserve">. </w:t>
      </w:r>
      <w:r w:rsidR="006A15C2" w:rsidRPr="001D027C">
        <w:rPr>
          <w:rFonts w:ascii="Arial" w:hAnsi="Arial" w:cs="Arial"/>
          <w:bCs/>
          <w:color w:val="000000"/>
        </w:rPr>
        <w:t>Th</w:t>
      </w:r>
      <w:r w:rsidR="00210C5B">
        <w:rPr>
          <w:rFonts w:ascii="Arial" w:hAnsi="Arial" w:cs="Arial"/>
          <w:bCs/>
          <w:color w:val="000000"/>
          <w:lang w:val="en-US"/>
        </w:rPr>
        <w:t xml:space="preserve">e SDG </w:t>
      </w:r>
      <w:r w:rsidR="006A15C2" w:rsidRPr="001D027C">
        <w:rPr>
          <w:rFonts w:ascii="Arial" w:hAnsi="Arial" w:cs="Arial"/>
          <w:bCs/>
          <w:color w:val="000000"/>
        </w:rPr>
        <w:t>conception</w:t>
      </w:r>
      <w:r w:rsidR="00210C5B">
        <w:rPr>
          <w:rFonts w:ascii="Arial" w:hAnsi="Arial" w:cs="Arial"/>
          <w:bCs/>
          <w:color w:val="000000"/>
          <w:lang w:val="en-US"/>
        </w:rPr>
        <w:t xml:space="preserve"> and previous development frameworks such as the MDGs have</w:t>
      </w:r>
      <w:r w:rsidR="006A15C2" w:rsidRPr="001D027C">
        <w:rPr>
          <w:rFonts w:ascii="Arial" w:hAnsi="Arial" w:cs="Arial"/>
          <w:bCs/>
          <w:color w:val="000000"/>
        </w:rPr>
        <w:t xml:space="preserve"> </w:t>
      </w:r>
      <w:r w:rsidR="00210C5B">
        <w:rPr>
          <w:rFonts w:ascii="Arial" w:hAnsi="Arial" w:cs="Arial"/>
          <w:bCs/>
          <w:color w:val="000000"/>
          <w:lang w:val="en-US"/>
        </w:rPr>
        <w:t xml:space="preserve">historically </w:t>
      </w:r>
      <w:r w:rsidR="00A463F5" w:rsidRPr="001D027C">
        <w:rPr>
          <w:rFonts w:ascii="Arial" w:hAnsi="Arial" w:cs="Arial"/>
          <w:bCs/>
          <w:color w:val="000000"/>
        </w:rPr>
        <w:t>inform</w:t>
      </w:r>
      <w:r w:rsidR="00210C5B">
        <w:rPr>
          <w:rFonts w:ascii="Arial" w:hAnsi="Arial" w:cs="Arial"/>
          <w:bCs/>
          <w:color w:val="000000"/>
          <w:lang w:val="en-US"/>
        </w:rPr>
        <w:t>ed</w:t>
      </w:r>
      <w:r w:rsidR="00A463F5" w:rsidRPr="001D027C">
        <w:rPr>
          <w:rFonts w:ascii="Arial" w:hAnsi="Arial" w:cs="Arial"/>
          <w:bCs/>
          <w:color w:val="000000"/>
        </w:rPr>
        <w:t xml:space="preserve"> the </w:t>
      </w:r>
      <w:r w:rsidR="004D1542" w:rsidRPr="001D027C">
        <w:rPr>
          <w:rFonts w:ascii="Arial" w:hAnsi="Arial" w:cs="Arial"/>
          <w:bCs/>
          <w:color w:val="000000"/>
          <w:lang w:val="en-US"/>
        </w:rPr>
        <w:t xml:space="preserve">African’s </w:t>
      </w:r>
      <w:r w:rsidR="00A463F5" w:rsidRPr="001D027C">
        <w:rPr>
          <w:rFonts w:ascii="Arial" w:hAnsi="Arial" w:cs="Arial"/>
          <w:bCs/>
          <w:color w:val="000000"/>
        </w:rPr>
        <w:t>regional peace and security architecture, including,</w:t>
      </w:r>
      <w:r w:rsidR="006A15C2" w:rsidRPr="001D027C">
        <w:rPr>
          <w:rFonts w:ascii="Arial" w:hAnsi="Arial" w:cs="Arial"/>
          <w:bCs/>
          <w:color w:val="000000"/>
        </w:rPr>
        <w:t xml:space="preserve"> military operations against the Al Shabaab</w:t>
      </w:r>
      <w:r w:rsidR="004D1542" w:rsidRPr="001D027C">
        <w:rPr>
          <w:rFonts w:ascii="Arial" w:hAnsi="Arial" w:cs="Arial"/>
          <w:bCs/>
          <w:color w:val="000000"/>
          <w:lang w:val="en-US"/>
        </w:rPr>
        <w:t xml:space="preserve"> in the Horn of Africa</w:t>
      </w:r>
      <w:r w:rsidR="006A15C2" w:rsidRPr="001D027C">
        <w:rPr>
          <w:rFonts w:ascii="Arial" w:hAnsi="Arial" w:cs="Arial"/>
          <w:bCs/>
          <w:color w:val="000000"/>
        </w:rPr>
        <w:t xml:space="preserve">, particularly during the height of the war </w:t>
      </w:r>
      <w:r w:rsidR="004D1542" w:rsidRPr="001D027C">
        <w:rPr>
          <w:rFonts w:ascii="Arial" w:hAnsi="Arial" w:cs="Arial"/>
          <w:bCs/>
          <w:color w:val="000000"/>
          <w:lang w:val="en-US"/>
        </w:rPr>
        <w:t>beginning</w:t>
      </w:r>
      <w:r w:rsidR="006A15C2" w:rsidRPr="001D027C">
        <w:rPr>
          <w:rFonts w:ascii="Arial" w:hAnsi="Arial" w:cs="Arial"/>
          <w:bCs/>
          <w:color w:val="000000"/>
        </w:rPr>
        <w:t xml:space="preserve"> 2011. The </w:t>
      </w:r>
      <w:r w:rsidR="004D1542" w:rsidRPr="001D027C">
        <w:rPr>
          <w:rFonts w:ascii="Arial" w:hAnsi="Arial" w:cs="Arial"/>
          <w:bCs/>
          <w:color w:val="000000"/>
          <w:lang w:val="en-US"/>
        </w:rPr>
        <w:t xml:space="preserve">international norm and policy development has mainly been led by western powers under the umbrella of </w:t>
      </w:r>
      <w:r w:rsidR="006A15C2" w:rsidRPr="001D027C">
        <w:rPr>
          <w:rFonts w:ascii="Arial" w:hAnsi="Arial" w:cs="Arial"/>
          <w:bCs/>
          <w:color w:val="000000"/>
        </w:rPr>
        <w:t>European Union and U.S</w:t>
      </w:r>
      <w:r w:rsidR="004D1542" w:rsidRPr="001D027C">
        <w:rPr>
          <w:rFonts w:ascii="Arial" w:hAnsi="Arial" w:cs="Arial"/>
          <w:bCs/>
          <w:color w:val="000000"/>
          <w:lang w:val="en-US"/>
        </w:rPr>
        <w:t xml:space="preserve"> </w:t>
      </w:r>
      <w:r w:rsidR="006A15C2" w:rsidRPr="001D027C">
        <w:rPr>
          <w:rFonts w:ascii="Arial" w:hAnsi="Arial" w:cs="Arial"/>
          <w:bCs/>
          <w:color w:val="000000"/>
        </w:rPr>
        <w:t>to contain the hegemonic tendencies of Kenya against other troop’s contribut</w:t>
      </w:r>
      <w:r w:rsidR="004D1542" w:rsidRPr="001D027C">
        <w:rPr>
          <w:rFonts w:ascii="Arial" w:hAnsi="Arial" w:cs="Arial"/>
          <w:bCs/>
          <w:color w:val="000000"/>
          <w:lang w:val="en-US"/>
        </w:rPr>
        <w:t>ing countries,</w:t>
      </w:r>
      <w:r w:rsidR="006A15C2" w:rsidRPr="001D027C">
        <w:rPr>
          <w:rFonts w:ascii="Arial" w:hAnsi="Arial" w:cs="Arial"/>
          <w:bCs/>
          <w:color w:val="000000"/>
        </w:rPr>
        <w:t xml:space="preserve"> such as</w:t>
      </w:r>
      <w:r w:rsidR="004D1542" w:rsidRPr="001D027C">
        <w:rPr>
          <w:rFonts w:ascii="Arial" w:hAnsi="Arial" w:cs="Arial"/>
          <w:bCs/>
          <w:color w:val="000000"/>
          <w:lang w:val="en-US"/>
        </w:rPr>
        <w:t>,</w:t>
      </w:r>
      <w:r w:rsidR="006A15C2" w:rsidRPr="001D027C">
        <w:rPr>
          <w:rFonts w:ascii="Arial" w:hAnsi="Arial" w:cs="Arial"/>
          <w:bCs/>
          <w:color w:val="000000"/>
        </w:rPr>
        <w:t xml:space="preserve"> Uganda, Burundi, Ethiopia (Anderson and McKnight, 2014).</w:t>
      </w:r>
      <w:r w:rsidR="00114CEF">
        <w:rPr>
          <w:rFonts w:ascii="Arial" w:hAnsi="Arial" w:cs="Arial"/>
          <w:bCs/>
          <w:color w:val="000000"/>
          <w:lang w:val="en-US"/>
        </w:rPr>
        <w:t xml:space="preserve"> </w:t>
      </w:r>
      <w:r w:rsidR="00210C5B" w:rsidRPr="001D027C">
        <w:rPr>
          <w:rFonts w:ascii="Arial" w:hAnsi="Arial" w:cs="Arial"/>
          <w:bCs/>
          <w:color w:val="000000"/>
        </w:rPr>
        <w:t>In the wake of gender activism, the</w:t>
      </w:r>
      <w:r w:rsidR="00210C5B" w:rsidRPr="001D027C">
        <w:rPr>
          <w:rFonts w:ascii="Arial" w:hAnsi="Arial" w:cs="Arial"/>
        </w:rPr>
        <w:t xml:space="preserve"> focus on women’s empowerment has been shaped by a number of key commitments including</w:t>
      </w:r>
      <w:r w:rsidR="00114CEF">
        <w:rPr>
          <w:rFonts w:ascii="Arial" w:hAnsi="Arial" w:cs="Arial"/>
          <w:lang w:val="en-US"/>
        </w:rPr>
        <w:t>, de-mascularization of diplomacy</w:t>
      </w:r>
      <w:r w:rsidR="00CC47D6">
        <w:rPr>
          <w:rFonts w:ascii="Arial" w:hAnsi="Arial" w:cs="Arial"/>
          <w:lang w:val="en-US"/>
        </w:rPr>
        <w:t xml:space="preserve"> (see Figure 1).</w:t>
      </w:r>
    </w:p>
    <w:p w14:paraId="4774E2AF" w14:textId="77777777" w:rsidR="006A15C2" w:rsidRPr="001D027C" w:rsidRDefault="006A15C2" w:rsidP="001D027C">
      <w:pPr>
        <w:autoSpaceDE w:val="0"/>
        <w:autoSpaceDN w:val="0"/>
        <w:adjustRightInd w:val="0"/>
        <w:spacing w:line="276" w:lineRule="auto"/>
        <w:jc w:val="both"/>
        <w:rPr>
          <w:rFonts w:ascii="Arial" w:hAnsi="Arial" w:cs="Arial"/>
          <w:bCs/>
          <w:color w:val="000000"/>
        </w:rPr>
      </w:pPr>
    </w:p>
    <w:p w14:paraId="32C76196" w14:textId="51A72EF0" w:rsidR="002B242D" w:rsidRPr="001D027C" w:rsidRDefault="002B242D" w:rsidP="001D027C">
      <w:pPr>
        <w:spacing w:line="276" w:lineRule="auto"/>
        <w:jc w:val="both"/>
        <w:rPr>
          <w:rFonts w:ascii="Arial" w:hAnsi="Arial" w:cs="Arial"/>
          <w:bCs/>
          <w:color w:val="000000"/>
        </w:rPr>
      </w:pPr>
      <w:r w:rsidRPr="001D027C">
        <w:rPr>
          <w:rFonts w:ascii="Arial" w:hAnsi="Arial" w:cs="Arial"/>
          <w:b/>
          <w:bCs/>
        </w:rPr>
        <w:t>Figure 1:</w:t>
      </w:r>
      <w:r w:rsidR="00831E78" w:rsidRPr="001D027C">
        <w:rPr>
          <w:rFonts w:ascii="Arial" w:hAnsi="Arial" w:cs="Arial"/>
          <w:b/>
          <w:bCs/>
        </w:rPr>
        <w:t xml:space="preserve"> Conceptual Framework </w:t>
      </w:r>
      <w:r w:rsidR="002F1799" w:rsidRPr="001D027C">
        <w:rPr>
          <w:rFonts w:ascii="Arial" w:hAnsi="Arial" w:cs="Arial"/>
          <w:b/>
          <w:bCs/>
        </w:rPr>
        <w:t>Illustrati</w:t>
      </w:r>
      <w:r w:rsidR="00831E78" w:rsidRPr="001D027C">
        <w:rPr>
          <w:rFonts w:ascii="Arial" w:hAnsi="Arial" w:cs="Arial"/>
          <w:b/>
          <w:bCs/>
        </w:rPr>
        <w:t>ng</w:t>
      </w:r>
      <w:r w:rsidR="00EA772F" w:rsidRPr="001D027C">
        <w:rPr>
          <w:rFonts w:ascii="Arial" w:hAnsi="Arial" w:cs="Arial"/>
          <w:b/>
          <w:bCs/>
        </w:rPr>
        <w:t xml:space="preserve"> </w:t>
      </w:r>
      <w:r w:rsidRPr="001D027C">
        <w:rPr>
          <w:rFonts w:ascii="Arial" w:hAnsi="Arial" w:cs="Arial"/>
          <w:b/>
          <w:bCs/>
        </w:rPr>
        <w:t xml:space="preserve">a </w:t>
      </w:r>
      <w:r w:rsidR="00831E78" w:rsidRPr="001D027C">
        <w:rPr>
          <w:rFonts w:ascii="Arial" w:hAnsi="Arial" w:cs="Arial"/>
          <w:b/>
          <w:bCs/>
        </w:rPr>
        <w:t>‘</w:t>
      </w:r>
      <w:r w:rsidRPr="001D027C">
        <w:rPr>
          <w:rFonts w:ascii="Arial" w:hAnsi="Arial" w:cs="Arial"/>
          <w:b/>
          <w:bCs/>
        </w:rPr>
        <w:t>Genderfica</w:t>
      </w:r>
      <w:r w:rsidR="00831E78" w:rsidRPr="001D027C">
        <w:rPr>
          <w:rFonts w:ascii="Arial" w:hAnsi="Arial" w:cs="Arial"/>
          <w:b/>
          <w:bCs/>
        </w:rPr>
        <w:t xml:space="preserve">tion’ of </w:t>
      </w:r>
      <w:r w:rsidR="00EA772F" w:rsidRPr="001D027C">
        <w:rPr>
          <w:rFonts w:ascii="Arial" w:hAnsi="Arial" w:cs="Arial"/>
          <w:b/>
          <w:bCs/>
        </w:rPr>
        <w:t>a Foreign Policy Formulation Processes</w:t>
      </w:r>
    </w:p>
    <w:p w14:paraId="67057E92" w14:textId="4576735E" w:rsidR="001D0085" w:rsidRDefault="001D0085" w:rsidP="001D027C">
      <w:pPr>
        <w:spacing w:line="276" w:lineRule="auto"/>
        <w:jc w:val="both"/>
        <w:rPr>
          <w:rFonts w:ascii="Arial" w:hAnsi="Arial" w:cs="Arial"/>
          <w:bCs/>
          <w:color w:val="000000"/>
        </w:rPr>
      </w:pPr>
    </w:p>
    <w:p w14:paraId="6C34A4A1" w14:textId="2493FB96" w:rsidR="002273FF" w:rsidRDefault="00572BF6" w:rsidP="001D027C">
      <w:pPr>
        <w:spacing w:line="276" w:lineRule="auto"/>
        <w:jc w:val="both"/>
        <w:rPr>
          <w:rFonts w:ascii="Arial" w:hAnsi="Arial" w:cs="Arial"/>
          <w:bCs/>
          <w:noProof/>
          <w:color w:val="000000"/>
        </w:rPr>
      </w:pPr>
      <w:r>
        <w:rPr>
          <w:rFonts w:ascii="Arial" w:hAnsi="Arial" w:cs="Arial"/>
          <w:bCs/>
          <w:noProof/>
          <w:color w:val="000000"/>
        </w:rPr>
        <w:lastRenderedPageBreak/>
        <w:drawing>
          <wp:inline distT="0" distB="0" distL="0" distR="0" wp14:anchorId="5C2762BC" wp14:editId="0C458453">
            <wp:extent cx="5943600" cy="41998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943600" cy="4199890"/>
                    </a:xfrm>
                    <a:prstGeom prst="rect">
                      <a:avLst/>
                    </a:prstGeom>
                  </pic:spPr>
                </pic:pic>
              </a:graphicData>
            </a:graphic>
          </wp:inline>
        </w:drawing>
      </w:r>
    </w:p>
    <w:p w14:paraId="06FF960B" w14:textId="4BCE5DFC" w:rsidR="00EA772F" w:rsidRPr="001D027C" w:rsidRDefault="00831E78" w:rsidP="001D027C">
      <w:pPr>
        <w:spacing w:line="276" w:lineRule="auto"/>
        <w:jc w:val="both"/>
        <w:rPr>
          <w:rFonts w:ascii="Arial" w:hAnsi="Arial" w:cs="Arial"/>
          <w:bCs/>
          <w:color w:val="000000"/>
        </w:rPr>
      </w:pPr>
      <w:r w:rsidRPr="001D027C">
        <w:rPr>
          <w:rFonts w:ascii="Arial" w:hAnsi="Arial" w:cs="Arial"/>
          <w:bCs/>
          <w:i/>
          <w:iCs/>
          <w:color w:val="000000"/>
        </w:rPr>
        <w:t>Source</w:t>
      </w:r>
      <w:r w:rsidRPr="001D027C">
        <w:rPr>
          <w:rFonts w:ascii="Arial" w:hAnsi="Arial" w:cs="Arial"/>
          <w:bCs/>
          <w:color w:val="000000"/>
        </w:rPr>
        <w:t>: Francis Onditi Conflictology Observatory and Prediction Lab</w:t>
      </w:r>
      <w:r w:rsidR="00AF19D6" w:rsidRPr="001D027C">
        <w:rPr>
          <w:rFonts w:ascii="Arial" w:hAnsi="Arial" w:cs="Arial"/>
          <w:bCs/>
          <w:color w:val="000000"/>
        </w:rPr>
        <w:t>, 2023</w:t>
      </w:r>
    </w:p>
    <w:p w14:paraId="2BC22573" w14:textId="77777777" w:rsidR="00EA772F" w:rsidRPr="001D027C" w:rsidRDefault="00EA772F" w:rsidP="001D027C">
      <w:pPr>
        <w:spacing w:line="276" w:lineRule="auto"/>
        <w:jc w:val="both"/>
        <w:rPr>
          <w:rFonts w:ascii="Arial" w:hAnsi="Arial" w:cs="Arial"/>
          <w:bCs/>
          <w:color w:val="000000"/>
        </w:rPr>
      </w:pPr>
    </w:p>
    <w:p w14:paraId="7062241D" w14:textId="4767B290" w:rsidR="005838D2" w:rsidRDefault="000E2C3E" w:rsidP="001D027C">
      <w:pPr>
        <w:spacing w:line="276" w:lineRule="auto"/>
        <w:jc w:val="both"/>
        <w:rPr>
          <w:rFonts w:ascii="Arial" w:hAnsi="Arial" w:cs="Arial"/>
          <w:bCs/>
          <w:color w:val="000000"/>
        </w:rPr>
      </w:pPr>
      <w:r w:rsidRPr="001D027C">
        <w:rPr>
          <w:rFonts w:ascii="Arial" w:hAnsi="Arial" w:cs="Arial"/>
          <w:bCs/>
          <w:color w:val="000000"/>
        </w:rPr>
        <w:t xml:space="preserve">The theoretical </w:t>
      </w:r>
      <w:r w:rsidR="006C7282" w:rsidRPr="001D027C">
        <w:rPr>
          <w:rFonts w:ascii="Arial" w:hAnsi="Arial" w:cs="Arial"/>
          <w:bCs/>
          <w:color w:val="000000"/>
        </w:rPr>
        <w:t>articulateness</w:t>
      </w:r>
      <w:r w:rsidRPr="001D027C">
        <w:rPr>
          <w:rFonts w:ascii="Arial" w:hAnsi="Arial" w:cs="Arial"/>
          <w:bCs/>
          <w:color w:val="000000"/>
        </w:rPr>
        <w:t xml:space="preserve"> in Figure 1, functions well when formulating foreign policy in a gender-</w:t>
      </w:r>
      <w:r w:rsidR="006D6D5F">
        <w:rPr>
          <w:rFonts w:ascii="Arial" w:hAnsi="Arial" w:cs="Arial"/>
          <w:bCs/>
          <w:color w:val="000000"/>
          <w:lang w:val="en-US"/>
        </w:rPr>
        <w:t>responsive</w:t>
      </w:r>
      <w:r w:rsidRPr="001D027C">
        <w:rPr>
          <w:rFonts w:ascii="Arial" w:hAnsi="Arial" w:cs="Arial"/>
          <w:bCs/>
          <w:color w:val="000000"/>
        </w:rPr>
        <w:t xml:space="preserve"> environment. However, this is not always the case, formulating </w:t>
      </w:r>
      <w:r w:rsidR="00BA49A9" w:rsidRPr="001D027C">
        <w:rPr>
          <w:rFonts w:ascii="Arial" w:hAnsi="Arial" w:cs="Arial"/>
          <w:bCs/>
          <w:color w:val="000000"/>
        </w:rPr>
        <w:t xml:space="preserve">foreign policy </w:t>
      </w:r>
      <w:r w:rsidR="00CC47D6">
        <w:rPr>
          <w:rFonts w:ascii="Arial" w:hAnsi="Arial" w:cs="Arial"/>
          <w:bCs/>
          <w:color w:val="000000"/>
          <w:lang w:val="en-US"/>
        </w:rPr>
        <w:t xml:space="preserve">in </w:t>
      </w:r>
      <w:r w:rsidR="00146B52" w:rsidRPr="001D027C">
        <w:rPr>
          <w:rFonts w:ascii="Arial" w:hAnsi="Arial" w:cs="Arial"/>
          <w:bCs/>
          <w:color w:val="000000"/>
        </w:rPr>
        <w:t>patriarchal societies</w:t>
      </w:r>
      <w:r w:rsidR="00661E5B" w:rsidRPr="001D027C">
        <w:rPr>
          <w:rFonts w:ascii="Arial" w:hAnsi="Arial" w:cs="Arial"/>
          <w:bCs/>
          <w:color w:val="000000"/>
        </w:rPr>
        <w:t xml:space="preserve">, </w:t>
      </w:r>
      <w:r w:rsidR="00217BB5" w:rsidRPr="001D027C">
        <w:rPr>
          <w:rFonts w:ascii="Arial" w:hAnsi="Arial" w:cs="Arial"/>
          <w:bCs/>
          <w:color w:val="000000"/>
        </w:rPr>
        <w:t>can be futile</w:t>
      </w:r>
      <w:r w:rsidR="005B643D" w:rsidRPr="001D027C">
        <w:rPr>
          <w:rFonts w:ascii="Arial" w:hAnsi="Arial" w:cs="Arial"/>
          <w:bCs/>
          <w:color w:val="000000"/>
        </w:rPr>
        <w:t>, if international norms and local dynamic considerations are ignored</w:t>
      </w:r>
      <w:r w:rsidR="00383D24">
        <w:rPr>
          <w:rFonts w:ascii="Arial" w:hAnsi="Arial" w:cs="Arial"/>
          <w:bCs/>
          <w:color w:val="000000"/>
          <w:lang w:val="en-US"/>
        </w:rPr>
        <w:t xml:space="preserve"> (Onditi and Amuhaya, 2023; Onditi, 2022)</w:t>
      </w:r>
      <w:r w:rsidR="00BA49A9" w:rsidRPr="001D027C">
        <w:rPr>
          <w:rFonts w:ascii="Arial" w:hAnsi="Arial" w:cs="Arial"/>
          <w:bCs/>
          <w:color w:val="000000"/>
        </w:rPr>
        <w:t>.</w:t>
      </w:r>
      <w:r w:rsidR="00217BB5" w:rsidRPr="001D027C">
        <w:rPr>
          <w:rFonts w:ascii="Arial" w:hAnsi="Arial" w:cs="Arial"/>
          <w:bCs/>
          <w:color w:val="000000"/>
        </w:rPr>
        <w:t xml:space="preserve"> </w:t>
      </w:r>
      <w:r w:rsidR="00146B52" w:rsidRPr="001D027C">
        <w:rPr>
          <w:rFonts w:ascii="Arial" w:hAnsi="Arial" w:cs="Arial"/>
          <w:bCs/>
          <w:color w:val="000000"/>
        </w:rPr>
        <w:t xml:space="preserve">The problem mainly arises from the fact that although </w:t>
      </w:r>
      <w:r w:rsidR="0037144A" w:rsidRPr="001D027C">
        <w:rPr>
          <w:rFonts w:ascii="Arial" w:hAnsi="Arial" w:cs="Arial"/>
          <w:bCs/>
          <w:color w:val="000000"/>
        </w:rPr>
        <w:t xml:space="preserve">states </w:t>
      </w:r>
      <w:r w:rsidR="006429DC" w:rsidRPr="001D027C">
        <w:rPr>
          <w:rFonts w:ascii="Arial" w:hAnsi="Arial" w:cs="Arial"/>
          <w:bCs/>
          <w:color w:val="000000"/>
        </w:rPr>
        <w:t>recognize</w:t>
      </w:r>
      <w:r w:rsidR="0037144A" w:rsidRPr="001D027C">
        <w:rPr>
          <w:rFonts w:ascii="Arial" w:hAnsi="Arial" w:cs="Arial"/>
          <w:bCs/>
          <w:color w:val="000000"/>
        </w:rPr>
        <w:t xml:space="preserve"> the importance of gender in their foreign policy formulation, its </w:t>
      </w:r>
      <w:r w:rsidR="006429DC" w:rsidRPr="001D027C">
        <w:rPr>
          <w:rFonts w:ascii="Arial" w:hAnsi="Arial" w:cs="Arial"/>
          <w:bCs/>
          <w:color w:val="000000"/>
        </w:rPr>
        <w:t>“</w:t>
      </w:r>
      <w:r w:rsidR="0037144A" w:rsidRPr="001D027C">
        <w:rPr>
          <w:rFonts w:ascii="Arial" w:hAnsi="Arial" w:cs="Arial"/>
          <w:bCs/>
          <w:color w:val="000000"/>
        </w:rPr>
        <w:t>existential</w:t>
      </w:r>
      <w:r w:rsidR="006429DC" w:rsidRPr="001D027C">
        <w:rPr>
          <w:rFonts w:ascii="Arial" w:hAnsi="Arial" w:cs="Arial"/>
          <w:bCs/>
          <w:color w:val="000000"/>
        </w:rPr>
        <w:t>”</w:t>
      </w:r>
      <w:r w:rsidR="0037144A" w:rsidRPr="001D027C">
        <w:rPr>
          <w:rFonts w:ascii="Arial" w:hAnsi="Arial" w:cs="Arial"/>
          <w:bCs/>
          <w:color w:val="000000"/>
        </w:rPr>
        <w:t xml:space="preserve"> phenomenology raises fundamental questions as to whether it is </w:t>
      </w:r>
      <w:r w:rsidR="006429DC" w:rsidRPr="001D027C">
        <w:rPr>
          <w:rFonts w:ascii="Arial" w:hAnsi="Arial" w:cs="Arial"/>
          <w:bCs/>
          <w:color w:val="000000"/>
        </w:rPr>
        <w:t xml:space="preserve">the </w:t>
      </w:r>
      <w:r w:rsidR="0037144A" w:rsidRPr="001D027C">
        <w:rPr>
          <w:rFonts w:ascii="Arial" w:hAnsi="Arial" w:cs="Arial"/>
          <w:bCs/>
          <w:color w:val="000000"/>
        </w:rPr>
        <w:t xml:space="preserve">lack of its actual </w:t>
      </w:r>
      <w:r w:rsidR="0037144A" w:rsidRPr="001D027C">
        <w:rPr>
          <w:rFonts w:ascii="Arial" w:hAnsi="Arial" w:cs="Arial"/>
          <w:bCs/>
          <w:i/>
          <w:iCs/>
          <w:color w:val="000000"/>
        </w:rPr>
        <w:t>existence</w:t>
      </w:r>
      <w:r w:rsidR="0037144A" w:rsidRPr="001D027C">
        <w:rPr>
          <w:rFonts w:ascii="Arial" w:hAnsi="Arial" w:cs="Arial"/>
          <w:bCs/>
          <w:color w:val="000000"/>
        </w:rPr>
        <w:t xml:space="preserve"> or perceived </w:t>
      </w:r>
      <w:r w:rsidR="00487A5D" w:rsidRPr="001D027C">
        <w:rPr>
          <w:rFonts w:ascii="Arial" w:hAnsi="Arial" w:cs="Arial"/>
          <w:bCs/>
          <w:color w:val="000000"/>
        </w:rPr>
        <w:t>‘</w:t>
      </w:r>
      <w:r w:rsidR="006429DC" w:rsidRPr="001D027C">
        <w:rPr>
          <w:rFonts w:ascii="Arial" w:hAnsi="Arial" w:cs="Arial"/>
          <w:bCs/>
          <w:i/>
          <w:iCs/>
          <w:color w:val="000000"/>
        </w:rPr>
        <w:t>inexistence</w:t>
      </w:r>
      <w:r w:rsidR="006429DC" w:rsidRPr="001D027C">
        <w:rPr>
          <w:rFonts w:ascii="Arial" w:hAnsi="Arial" w:cs="Arial"/>
          <w:bCs/>
          <w:color w:val="000000"/>
        </w:rPr>
        <w:t>.</w:t>
      </w:r>
      <w:r w:rsidR="00487A5D" w:rsidRPr="001D027C">
        <w:rPr>
          <w:rFonts w:ascii="Arial" w:hAnsi="Arial" w:cs="Arial"/>
          <w:bCs/>
          <w:color w:val="000000"/>
        </w:rPr>
        <w:t xml:space="preserve">’ </w:t>
      </w:r>
      <w:r w:rsidR="006429DC" w:rsidRPr="001D027C">
        <w:rPr>
          <w:rFonts w:ascii="Arial" w:hAnsi="Arial" w:cs="Arial"/>
          <w:bCs/>
          <w:color w:val="000000"/>
        </w:rPr>
        <w:t xml:space="preserve">The following section tackles this </w:t>
      </w:r>
      <w:r w:rsidR="005838D2">
        <w:rPr>
          <w:rFonts w:ascii="Arial" w:hAnsi="Arial" w:cs="Arial"/>
          <w:bCs/>
          <w:color w:val="000000"/>
          <w:lang w:val="en-US"/>
        </w:rPr>
        <w:t>problem by a way of uncovering the barriers and opportunities for integrating gender norms in diplomacy</w:t>
      </w:r>
      <w:r w:rsidR="00CE2CDB">
        <w:rPr>
          <w:rFonts w:ascii="Arial" w:hAnsi="Arial" w:cs="Arial"/>
          <w:bCs/>
          <w:color w:val="000000"/>
          <w:lang w:val="en-US"/>
        </w:rPr>
        <w:t xml:space="preserve"> using the </w:t>
      </w:r>
      <w:r w:rsidR="006429DC" w:rsidRPr="001D027C">
        <w:rPr>
          <w:rFonts w:ascii="Arial" w:hAnsi="Arial" w:cs="Arial"/>
          <w:bCs/>
          <w:color w:val="000000"/>
        </w:rPr>
        <w:t xml:space="preserve">political </w:t>
      </w:r>
      <w:r w:rsidR="00EA772F" w:rsidRPr="001D027C">
        <w:rPr>
          <w:rFonts w:ascii="Arial" w:hAnsi="Arial" w:cs="Arial"/>
          <w:bCs/>
          <w:color w:val="000000"/>
        </w:rPr>
        <w:t>philosoph</w:t>
      </w:r>
      <w:r w:rsidR="003F6C2A">
        <w:rPr>
          <w:rFonts w:ascii="Arial" w:hAnsi="Arial" w:cs="Arial"/>
          <w:bCs/>
          <w:color w:val="000000"/>
          <w:lang w:val="en-US"/>
        </w:rPr>
        <w:t>y</w:t>
      </w:r>
      <w:r w:rsidR="00EA772F" w:rsidRPr="001D027C">
        <w:rPr>
          <w:rFonts w:ascii="Arial" w:hAnsi="Arial" w:cs="Arial"/>
          <w:bCs/>
          <w:color w:val="000000"/>
        </w:rPr>
        <w:t xml:space="preserve"> </w:t>
      </w:r>
      <w:r w:rsidR="00CE2CDB">
        <w:rPr>
          <w:rFonts w:ascii="Arial" w:hAnsi="Arial" w:cs="Arial"/>
          <w:bCs/>
          <w:color w:val="000000"/>
          <w:lang w:val="en-US"/>
        </w:rPr>
        <w:t>prism</w:t>
      </w:r>
      <w:r w:rsidR="00077501" w:rsidRPr="001D027C">
        <w:rPr>
          <w:rFonts w:ascii="Arial" w:hAnsi="Arial" w:cs="Arial"/>
          <w:bCs/>
          <w:color w:val="000000"/>
        </w:rPr>
        <w:t>.</w:t>
      </w:r>
    </w:p>
    <w:p w14:paraId="1178DCCA" w14:textId="77777777" w:rsidR="005838D2" w:rsidRDefault="005838D2" w:rsidP="001D027C">
      <w:pPr>
        <w:spacing w:line="276" w:lineRule="auto"/>
        <w:jc w:val="both"/>
        <w:rPr>
          <w:rFonts w:ascii="Arial" w:hAnsi="Arial" w:cs="Arial"/>
          <w:bCs/>
          <w:color w:val="000000"/>
        </w:rPr>
      </w:pPr>
    </w:p>
    <w:p w14:paraId="1428E14B" w14:textId="77777777" w:rsidR="003B1893" w:rsidRDefault="00257473" w:rsidP="00CE2CDB">
      <w:pPr>
        <w:spacing w:line="276" w:lineRule="auto"/>
        <w:jc w:val="both"/>
        <w:rPr>
          <w:rFonts w:ascii="Arial" w:hAnsi="Arial" w:cs="Arial"/>
          <w:bCs/>
          <w:color w:val="000000"/>
        </w:rPr>
      </w:pPr>
      <w:r>
        <w:rPr>
          <w:rFonts w:ascii="Arial" w:hAnsi="Arial" w:cs="Arial"/>
          <w:b/>
          <w:lang w:val="en-US"/>
        </w:rPr>
        <w:t>What are we learning on the nexus between Gender and Diplomacy?</w:t>
      </w:r>
    </w:p>
    <w:p w14:paraId="61740698" w14:textId="77777777" w:rsidR="003B1893" w:rsidRDefault="003B1893" w:rsidP="00CE2CDB">
      <w:pPr>
        <w:spacing w:line="276" w:lineRule="auto"/>
        <w:jc w:val="both"/>
        <w:rPr>
          <w:rFonts w:ascii="Arial" w:hAnsi="Arial" w:cs="Arial"/>
          <w:bCs/>
          <w:color w:val="000000"/>
        </w:rPr>
      </w:pPr>
    </w:p>
    <w:p w14:paraId="326E6245" w14:textId="5B92544A" w:rsidR="00CE2CDB" w:rsidRPr="003F6C2A" w:rsidRDefault="00CE2CDB" w:rsidP="00CE2CDB">
      <w:pPr>
        <w:spacing w:line="276" w:lineRule="auto"/>
        <w:jc w:val="both"/>
        <w:rPr>
          <w:rFonts w:ascii="Arial" w:hAnsi="Arial" w:cs="Arial"/>
          <w:bCs/>
          <w:color w:val="000000"/>
        </w:rPr>
      </w:pPr>
      <w:r w:rsidRPr="001D027C">
        <w:rPr>
          <w:rFonts w:ascii="Arial" w:hAnsi="Arial" w:cs="Arial"/>
          <w:lang w:val="en-ZA"/>
        </w:rPr>
        <w:t xml:space="preserve">Does gender norms “exist” in the </w:t>
      </w:r>
      <w:r w:rsidR="004F123C">
        <w:rPr>
          <w:rFonts w:ascii="Arial" w:hAnsi="Arial" w:cs="Arial"/>
          <w:lang w:val="en-ZA"/>
        </w:rPr>
        <w:t xml:space="preserve">Kenya’s and Namibia’s </w:t>
      </w:r>
      <w:r w:rsidRPr="001D027C">
        <w:rPr>
          <w:rFonts w:ascii="Arial" w:hAnsi="Arial" w:cs="Arial"/>
          <w:lang w:val="en-ZA"/>
        </w:rPr>
        <w:t xml:space="preserve">foreign policy </w:t>
      </w:r>
      <w:r>
        <w:rPr>
          <w:rFonts w:ascii="Arial" w:hAnsi="Arial" w:cs="Arial"/>
          <w:lang w:val="en-ZA"/>
        </w:rPr>
        <w:t>frameworks</w:t>
      </w:r>
      <w:r w:rsidRPr="001D027C">
        <w:rPr>
          <w:rFonts w:ascii="Arial" w:hAnsi="Arial" w:cs="Arial"/>
          <w:lang w:val="en-ZA"/>
        </w:rPr>
        <w:t xml:space="preserve">?  The debate as to whether or not, gender norms “exist” in foreign policy and diplomacy is unresolved (Frohlich and Scheyer, 2023; Aggestam and True, 2020; Onditi, 2019; Togeby, 1994). Yet, the foreign policy praxis as it stands in today’s developmental state </w:t>
      </w:r>
      <w:r w:rsidRPr="001D027C">
        <w:rPr>
          <w:rFonts w:ascii="Arial" w:hAnsi="Arial" w:cs="Arial"/>
          <w:lang w:val="en-ZA"/>
        </w:rPr>
        <w:lastRenderedPageBreak/>
        <w:t>does not justify the affirmative claim. Owing to the current configuration of foreign policy frameworks, it should not surprise anyone the frameworks are a mere decoration of an old ones. In other words, the hegemonic masculinity and anti-women attitude, rule the world of diplomacy (Togeby, 1994; Onditi and Odera 2021). Others have decried that the foreign and security policy debate is gender-blind (Aggestam et al., 2019). Optimists have</w:t>
      </w:r>
      <w:r>
        <w:rPr>
          <w:rFonts w:ascii="Arial" w:hAnsi="Arial" w:cs="Arial"/>
          <w:lang w:val="en-ZA"/>
        </w:rPr>
        <w:t xml:space="preserve">, </w:t>
      </w:r>
      <w:r w:rsidRPr="001D027C">
        <w:rPr>
          <w:rFonts w:ascii="Arial" w:hAnsi="Arial" w:cs="Arial"/>
          <w:lang w:val="en-ZA"/>
        </w:rPr>
        <w:t>however, echoed the presence of women in the upper echelons of foreign policy</w:t>
      </w:r>
      <w:r>
        <w:rPr>
          <w:rFonts w:ascii="Arial" w:hAnsi="Arial" w:cs="Arial"/>
          <w:lang w:val="en-ZA"/>
        </w:rPr>
        <w:t xml:space="preserve"> formulation and implementation</w:t>
      </w:r>
      <w:r w:rsidRPr="001D027C">
        <w:rPr>
          <w:rFonts w:ascii="Arial" w:hAnsi="Arial" w:cs="Arial"/>
          <w:lang w:val="en-ZA"/>
        </w:rPr>
        <w:t>, yet, the fundamental question remains; how much difference women can make in states’ relations as a result of them being made to “exist” in the foreign policy decision making spaces (Smith et al., 2016). Making sense of these foreign policy-feminist debate point</w:t>
      </w:r>
      <w:r>
        <w:rPr>
          <w:rFonts w:ascii="Arial" w:hAnsi="Arial" w:cs="Arial"/>
          <w:lang w:val="en-ZA"/>
        </w:rPr>
        <w:t>s</w:t>
      </w:r>
      <w:r w:rsidRPr="001D027C">
        <w:rPr>
          <w:rFonts w:ascii="Arial" w:hAnsi="Arial" w:cs="Arial"/>
          <w:lang w:val="en-ZA"/>
        </w:rPr>
        <w:t xml:space="preserve"> to one  (painful) reality; the type of foreign policies shaping the international order, including, appointment of women to diplomatic positions is closely connected </w:t>
      </w:r>
      <w:r>
        <w:rPr>
          <w:rFonts w:ascii="Arial" w:hAnsi="Arial" w:cs="Arial"/>
          <w:lang w:val="en-ZA"/>
        </w:rPr>
        <w:t xml:space="preserve">to structural challenges </w:t>
      </w:r>
      <w:r w:rsidR="004F123C">
        <w:rPr>
          <w:rFonts w:ascii="Arial" w:hAnsi="Arial" w:cs="Arial"/>
          <w:lang w:val="en-ZA"/>
        </w:rPr>
        <w:t>emerging this study</w:t>
      </w:r>
      <w:r w:rsidRPr="001D027C">
        <w:rPr>
          <w:rFonts w:ascii="Arial" w:hAnsi="Arial" w:cs="Arial"/>
          <w:lang w:val="en-ZA"/>
        </w:rPr>
        <w:t xml:space="preserve">, i.e., hegemonic masculinity, skewed decision making, exclusion, domination and colonization of the foreign policy praxis by those who control states and its machinery. There is however, </w:t>
      </w:r>
      <w:r>
        <w:rPr>
          <w:rFonts w:ascii="Arial" w:hAnsi="Arial" w:cs="Arial"/>
          <w:lang w:val="en-ZA"/>
        </w:rPr>
        <w:t xml:space="preserve">a </w:t>
      </w:r>
      <w:r w:rsidRPr="001D027C">
        <w:rPr>
          <w:rFonts w:ascii="Arial" w:hAnsi="Arial" w:cs="Arial"/>
          <w:lang w:val="en-ZA"/>
        </w:rPr>
        <w:t xml:space="preserve">huge body of knowledge emerging vindicating women as a force to reckon with in ensuring human rights are upheld, equalising access to resources and reducing cases of armed </w:t>
      </w:r>
      <w:r>
        <w:rPr>
          <w:rFonts w:ascii="Arial" w:hAnsi="Arial" w:cs="Arial"/>
          <w:lang w:val="en-ZA"/>
        </w:rPr>
        <w:t>violence</w:t>
      </w:r>
      <w:r w:rsidRPr="001D027C">
        <w:rPr>
          <w:rFonts w:ascii="Arial" w:hAnsi="Arial" w:cs="Arial"/>
          <w:lang w:val="en-ZA"/>
        </w:rPr>
        <w:t xml:space="preserve"> (Bigio and Vogelstein, 2020).</w:t>
      </w:r>
    </w:p>
    <w:p w14:paraId="4FBCBE3E" w14:textId="77777777" w:rsidR="00CE2CDB" w:rsidRPr="001D027C" w:rsidRDefault="00CE2CDB" w:rsidP="00CE2CDB">
      <w:pPr>
        <w:spacing w:line="276" w:lineRule="auto"/>
        <w:jc w:val="both"/>
        <w:rPr>
          <w:rFonts w:ascii="Arial" w:hAnsi="Arial" w:cs="Arial"/>
          <w:lang w:val="en-ZA"/>
        </w:rPr>
      </w:pPr>
    </w:p>
    <w:p w14:paraId="16DB2DD0" w14:textId="7D4B8F9F" w:rsidR="00CE2CDB" w:rsidRDefault="00CE2CDB" w:rsidP="00CE2CDB">
      <w:pPr>
        <w:spacing w:line="276" w:lineRule="auto"/>
        <w:jc w:val="both"/>
        <w:rPr>
          <w:rFonts w:ascii="Arial" w:hAnsi="Arial" w:cs="Arial"/>
          <w:lang w:val="en-ZA"/>
        </w:rPr>
      </w:pPr>
      <w:r w:rsidRPr="001D027C">
        <w:rPr>
          <w:rFonts w:ascii="Arial" w:hAnsi="Arial" w:cs="Arial"/>
          <w:lang w:val="en-ZA"/>
        </w:rPr>
        <w:t>Based on these problems and opportunities that continue to define the face of foreign policy, many states</w:t>
      </w:r>
      <w:r w:rsidR="004F123C">
        <w:rPr>
          <w:rFonts w:ascii="Arial" w:hAnsi="Arial" w:cs="Arial"/>
          <w:lang w:val="en-ZA"/>
        </w:rPr>
        <w:t>,</w:t>
      </w:r>
      <w:r w:rsidRPr="001D027C">
        <w:rPr>
          <w:rFonts w:ascii="Arial" w:hAnsi="Arial" w:cs="Arial"/>
          <w:lang w:val="en-ZA"/>
        </w:rPr>
        <w:t xml:space="preserve"> including those from the global south, have begun to conduct reforms with the aim of gendering their diplomatic engagements into what  feminist scholars have coined “pro-gender equality norms”</w:t>
      </w:r>
      <w:r w:rsidR="004F123C">
        <w:rPr>
          <w:rFonts w:ascii="Arial" w:hAnsi="Arial" w:cs="Arial"/>
          <w:lang w:val="en-ZA"/>
        </w:rPr>
        <w:t xml:space="preserve"> </w:t>
      </w:r>
      <w:r w:rsidR="004F123C" w:rsidRPr="001D027C">
        <w:rPr>
          <w:rFonts w:ascii="Arial" w:hAnsi="Arial" w:cs="Arial"/>
          <w:lang w:val="en-ZA"/>
        </w:rPr>
        <w:t>(Aggestam and True, 2020, 143)</w:t>
      </w:r>
      <w:r w:rsidRPr="001D027C">
        <w:rPr>
          <w:rFonts w:ascii="Arial" w:hAnsi="Arial" w:cs="Arial"/>
          <w:lang w:val="en-ZA"/>
        </w:rPr>
        <w:t xml:space="preserve">. However, although, evidence show such norms exists within the foreign policy praxis, it is not clear how the gender norms can be integrated within the existing diplomatic thought and practice. </w:t>
      </w:r>
    </w:p>
    <w:p w14:paraId="5A56E277" w14:textId="77777777" w:rsidR="00CE2CDB" w:rsidRPr="001D027C" w:rsidRDefault="00CE2CDB" w:rsidP="00CE2CDB">
      <w:pPr>
        <w:spacing w:line="276" w:lineRule="auto"/>
        <w:jc w:val="both"/>
        <w:rPr>
          <w:rFonts w:ascii="Arial" w:hAnsi="Arial" w:cs="Arial"/>
          <w:lang w:val="en-ZA"/>
        </w:rPr>
      </w:pPr>
    </w:p>
    <w:p w14:paraId="4A35E454" w14:textId="5C322519" w:rsidR="00FC5E9C" w:rsidRPr="00C43D51" w:rsidRDefault="004F19BB" w:rsidP="001D027C">
      <w:pPr>
        <w:spacing w:line="276" w:lineRule="auto"/>
        <w:jc w:val="both"/>
        <w:rPr>
          <w:rFonts w:ascii="Arial" w:hAnsi="Arial" w:cs="Arial"/>
          <w:b/>
          <w:lang w:val="en-US"/>
        </w:rPr>
      </w:pPr>
      <w:r w:rsidRPr="001D027C">
        <w:rPr>
          <w:rFonts w:ascii="Arial" w:hAnsi="Arial" w:cs="Arial"/>
        </w:rPr>
        <w:t>The implications of th</w:t>
      </w:r>
      <w:r w:rsidR="00217BB5" w:rsidRPr="001D027C">
        <w:rPr>
          <w:rFonts w:ascii="Arial" w:hAnsi="Arial" w:cs="Arial"/>
        </w:rPr>
        <w:t>e foregoing discussion on the</w:t>
      </w:r>
      <w:r w:rsidRPr="001D027C">
        <w:rPr>
          <w:rFonts w:ascii="Arial" w:hAnsi="Arial" w:cs="Arial"/>
        </w:rPr>
        <w:t xml:space="preserve"> </w:t>
      </w:r>
      <w:r w:rsidR="006E7865">
        <w:rPr>
          <w:rFonts w:ascii="Arial" w:hAnsi="Arial" w:cs="Arial"/>
          <w:lang w:val="en-US"/>
        </w:rPr>
        <w:t xml:space="preserve">philosophical dilemmas and </w:t>
      </w:r>
      <w:r w:rsidRPr="001D027C">
        <w:rPr>
          <w:rFonts w:ascii="Arial" w:hAnsi="Arial" w:cs="Arial"/>
        </w:rPr>
        <w:t>structural problems</w:t>
      </w:r>
      <w:r w:rsidR="006E7865">
        <w:rPr>
          <w:rFonts w:ascii="Arial" w:hAnsi="Arial" w:cs="Arial"/>
          <w:lang w:val="en-US"/>
        </w:rPr>
        <w:t xml:space="preserve"> of gender deficiency in the foreign policy of states are deep and wide</w:t>
      </w:r>
      <w:r w:rsidRPr="001D027C">
        <w:rPr>
          <w:rFonts w:ascii="Arial" w:hAnsi="Arial" w:cs="Arial"/>
        </w:rPr>
        <w:t>.</w:t>
      </w:r>
      <w:r w:rsidR="00217BB5" w:rsidRPr="001D027C">
        <w:rPr>
          <w:rFonts w:ascii="Arial" w:hAnsi="Arial" w:cs="Arial"/>
        </w:rPr>
        <w:t xml:space="preserve"> For instance, not </w:t>
      </w:r>
      <w:r w:rsidRPr="001D027C">
        <w:rPr>
          <w:rFonts w:ascii="Arial" w:hAnsi="Arial" w:cs="Arial"/>
        </w:rPr>
        <w:t>only does</w:t>
      </w:r>
      <w:r w:rsidR="006E7865">
        <w:rPr>
          <w:rFonts w:ascii="Arial" w:hAnsi="Arial" w:cs="Arial"/>
          <w:lang w:val="en-US"/>
        </w:rPr>
        <w:t xml:space="preserve"> many African governments </w:t>
      </w:r>
      <w:r w:rsidRPr="001D027C">
        <w:rPr>
          <w:rFonts w:ascii="Arial" w:hAnsi="Arial" w:cs="Arial"/>
        </w:rPr>
        <w:t xml:space="preserve">fail to live up to its own </w:t>
      </w:r>
      <w:r w:rsidR="006E7865">
        <w:rPr>
          <w:rFonts w:ascii="Arial" w:hAnsi="Arial" w:cs="Arial"/>
          <w:lang w:val="en-US"/>
        </w:rPr>
        <w:t xml:space="preserve">international </w:t>
      </w:r>
      <w:r w:rsidRPr="001D027C">
        <w:rPr>
          <w:rFonts w:ascii="Arial" w:hAnsi="Arial" w:cs="Arial"/>
        </w:rPr>
        <w:t>obligation</w:t>
      </w:r>
      <w:r w:rsidR="006E7865">
        <w:rPr>
          <w:rFonts w:ascii="Arial" w:hAnsi="Arial" w:cs="Arial"/>
          <w:lang w:val="en-US"/>
        </w:rPr>
        <w:t>s, but more often than not, are faced with structural domestic challenges</w:t>
      </w:r>
      <w:r w:rsidR="00F8635B">
        <w:rPr>
          <w:rFonts w:ascii="Arial" w:hAnsi="Arial" w:cs="Arial"/>
          <w:lang w:val="en-US"/>
        </w:rPr>
        <w:t xml:space="preserve"> and geopolitical strife (Onditi, 2023), </w:t>
      </w:r>
      <w:r w:rsidR="006E7865">
        <w:rPr>
          <w:rFonts w:ascii="Arial" w:hAnsi="Arial" w:cs="Arial"/>
          <w:lang w:val="en-US"/>
        </w:rPr>
        <w:t xml:space="preserve">limiting </w:t>
      </w:r>
      <w:r w:rsidR="00173B1C">
        <w:rPr>
          <w:rFonts w:ascii="Arial" w:hAnsi="Arial" w:cs="Arial"/>
          <w:lang w:val="en-US"/>
        </w:rPr>
        <w:t xml:space="preserve">them </w:t>
      </w:r>
      <w:r w:rsidR="006E7865">
        <w:rPr>
          <w:rFonts w:ascii="Arial" w:hAnsi="Arial" w:cs="Arial"/>
          <w:lang w:val="en-US"/>
        </w:rPr>
        <w:t xml:space="preserve">from </w:t>
      </w:r>
      <w:r w:rsidRPr="001D027C">
        <w:rPr>
          <w:rFonts w:ascii="Arial" w:hAnsi="Arial" w:cs="Arial"/>
        </w:rPr>
        <w:t>enforc</w:t>
      </w:r>
      <w:r w:rsidR="006E7865">
        <w:rPr>
          <w:rFonts w:ascii="Arial" w:hAnsi="Arial" w:cs="Arial"/>
          <w:lang w:val="en-US"/>
        </w:rPr>
        <w:t>ing</w:t>
      </w:r>
      <w:r w:rsidRPr="001D027C">
        <w:rPr>
          <w:rFonts w:ascii="Arial" w:hAnsi="Arial" w:cs="Arial"/>
        </w:rPr>
        <w:t xml:space="preserve"> the international norms</w:t>
      </w:r>
      <w:r w:rsidR="00FC5E9C" w:rsidRPr="001D027C">
        <w:rPr>
          <w:rFonts w:ascii="Arial" w:hAnsi="Arial" w:cs="Arial"/>
        </w:rPr>
        <w:t xml:space="preserve">. </w:t>
      </w:r>
      <w:r w:rsidR="00EA0428" w:rsidRPr="001D027C">
        <w:rPr>
          <w:rFonts w:ascii="Arial" w:hAnsi="Arial" w:cs="Arial"/>
        </w:rPr>
        <w:t xml:space="preserve">This notwithstanding, </w:t>
      </w:r>
      <w:r w:rsidR="00C43D51">
        <w:rPr>
          <w:rFonts w:ascii="Arial" w:hAnsi="Arial" w:cs="Arial"/>
          <w:lang w:val="en-US"/>
        </w:rPr>
        <w:t xml:space="preserve">countries such as, </w:t>
      </w:r>
      <w:r w:rsidR="00EA0428" w:rsidRPr="001D027C">
        <w:rPr>
          <w:rFonts w:ascii="Arial" w:hAnsi="Arial" w:cs="Arial"/>
        </w:rPr>
        <w:t xml:space="preserve">Namibian </w:t>
      </w:r>
      <w:r w:rsidR="00C43D51">
        <w:rPr>
          <w:rFonts w:ascii="Arial" w:hAnsi="Arial" w:cs="Arial"/>
          <w:lang w:val="en-US"/>
        </w:rPr>
        <w:t>have</w:t>
      </w:r>
      <w:r w:rsidR="00EA0428" w:rsidRPr="001D027C">
        <w:rPr>
          <w:rFonts w:ascii="Arial" w:hAnsi="Arial" w:cs="Arial"/>
        </w:rPr>
        <w:t xml:space="preserve"> over time enjoyed considerable success</w:t>
      </w:r>
      <w:r w:rsidR="00C43D51">
        <w:rPr>
          <w:rFonts w:ascii="Arial" w:hAnsi="Arial" w:cs="Arial"/>
          <w:lang w:val="en-US"/>
        </w:rPr>
        <w:t xml:space="preserve"> in their foreign policy formulation and implementation. The country has transformed from </w:t>
      </w:r>
      <w:r w:rsidR="00EA0428" w:rsidRPr="001D027C">
        <w:rPr>
          <w:rFonts w:ascii="Arial" w:hAnsi="Arial" w:cs="Arial"/>
        </w:rPr>
        <w:t>chiefs’ humble initiatives to the more accomplished diplomacy influenced by both national and global initiatives</w:t>
      </w:r>
      <w:r w:rsidR="00AA34D5" w:rsidRPr="001D027C">
        <w:rPr>
          <w:rFonts w:ascii="Arial" w:hAnsi="Arial" w:cs="Arial"/>
        </w:rPr>
        <w:t>, including the membership to the Non-</w:t>
      </w:r>
      <w:r w:rsidR="00657D58" w:rsidRPr="001D027C">
        <w:rPr>
          <w:rFonts w:ascii="Arial" w:hAnsi="Arial" w:cs="Arial"/>
        </w:rPr>
        <w:t>Aligned Movement (NAM) and the Ovambo People’s Organisation (OPO)</w:t>
      </w:r>
      <w:r w:rsidR="00EA0428" w:rsidRPr="001D027C">
        <w:rPr>
          <w:rFonts w:ascii="Arial" w:hAnsi="Arial" w:cs="Arial"/>
        </w:rPr>
        <w:t xml:space="preserve"> (</w:t>
      </w:r>
      <w:r w:rsidR="00831F80">
        <w:rPr>
          <w:rFonts w:ascii="Arial" w:hAnsi="Arial" w:cs="Arial"/>
          <w:lang w:val="en-US"/>
        </w:rPr>
        <w:t>du</w:t>
      </w:r>
      <w:r w:rsidR="00657D58" w:rsidRPr="001D027C">
        <w:rPr>
          <w:rFonts w:ascii="Arial" w:hAnsi="Arial" w:cs="Arial"/>
        </w:rPr>
        <w:t xml:space="preserve"> Silva, 2016; </w:t>
      </w:r>
      <w:r w:rsidR="00EA0428" w:rsidRPr="001D027C">
        <w:rPr>
          <w:rFonts w:ascii="Arial" w:hAnsi="Arial" w:cs="Arial"/>
        </w:rPr>
        <w:t xml:space="preserve">Brown et al., 2016). </w:t>
      </w:r>
      <w:r w:rsidR="002226A4" w:rsidRPr="001D027C">
        <w:rPr>
          <w:rFonts w:ascii="Arial" w:hAnsi="Arial" w:cs="Arial"/>
        </w:rPr>
        <w:t>T</w:t>
      </w:r>
      <w:r w:rsidR="00657D58" w:rsidRPr="001D027C">
        <w:rPr>
          <w:rFonts w:ascii="Arial" w:hAnsi="Arial" w:cs="Arial"/>
        </w:rPr>
        <w:t>o the contrary, the</w:t>
      </w:r>
      <w:r w:rsidR="002226A4" w:rsidRPr="001D027C">
        <w:rPr>
          <w:rFonts w:ascii="Arial" w:hAnsi="Arial" w:cs="Arial"/>
        </w:rPr>
        <w:t xml:space="preserve"> condominium policy administered by the British Empire in East Africa created divisive </w:t>
      </w:r>
      <w:r w:rsidR="00C43D51">
        <w:rPr>
          <w:rFonts w:ascii="Arial" w:hAnsi="Arial" w:cs="Arial"/>
          <w:lang w:val="en-US"/>
        </w:rPr>
        <w:t xml:space="preserve">ethnic </w:t>
      </w:r>
      <w:r w:rsidR="002226A4" w:rsidRPr="001D027C">
        <w:rPr>
          <w:rFonts w:ascii="Arial" w:hAnsi="Arial" w:cs="Arial"/>
        </w:rPr>
        <w:t xml:space="preserve">politics that was later on exploited by the </w:t>
      </w:r>
      <w:r w:rsidR="002226A4" w:rsidRPr="001D027C">
        <w:rPr>
          <w:rFonts w:ascii="Arial" w:hAnsi="Arial" w:cs="Arial"/>
          <w:i/>
        </w:rPr>
        <w:t>comprador bourgeoisie</w:t>
      </w:r>
      <w:r w:rsidR="002226A4" w:rsidRPr="001D027C">
        <w:rPr>
          <w:rFonts w:ascii="Arial" w:hAnsi="Arial" w:cs="Arial"/>
        </w:rPr>
        <w:t xml:space="preserve"> leading to ethnization of development sectors across Kenya (Kramon and Posner, 2016).</w:t>
      </w:r>
      <w:r w:rsidR="00BA1F35">
        <w:rPr>
          <w:rFonts w:ascii="Arial" w:hAnsi="Arial" w:cs="Arial"/>
          <w:lang w:val="en-US"/>
        </w:rPr>
        <w:t xml:space="preserve"> As earlier noted, gender equality is a question of human </w:t>
      </w:r>
      <w:r w:rsidR="00BA1F35">
        <w:rPr>
          <w:rFonts w:ascii="Arial" w:hAnsi="Arial" w:cs="Arial"/>
          <w:lang w:val="en-US"/>
        </w:rPr>
        <w:lastRenderedPageBreak/>
        <w:t xml:space="preserve">security, and therefore, domestic politics that often shapes internal development states has wider ramification on the scale of gender integration in the foreign policy formulation. </w:t>
      </w:r>
      <w:r w:rsidR="00C43D51">
        <w:rPr>
          <w:rFonts w:ascii="Arial" w:hAnsi="Arial" w:cs="Arial"/>
          <w:lang w:val="en-US"/>
        </w:rPr>
        <w:t xml:space="preserve"> </w:t>
      </w:r>
    </w:p>
    <w:p w14:paraId="6565342A" w14:textId="77777777" w:rsidR="00FC5E9C" w:rsidRPr="001D027C" w:rsidRDefault="00FC5E9C" w:rsidP="001D027C">
      <w:pPr>
        <w:spacing w:line="276" w:lineRule="auto"/>
        <w:jc w:val="both"/>
        <w:rPr>
          <w:rFonts w:ascii="Arial" w:hAnsi="Arial" w:cs="Arial"/>
        </w:rPr>
      </w:pPr>
    </w:p>
    <w:p w14:paraId="74ED71DF" w14:textId="0FC6330C" w:rsidR="00CC206F" w:rsidRDefault="00FC5E9C" w:rsidP="001D027C">
      <w:pPr>
        <w:spacing w:line="276" w:lineRule="auto"/>
        <w:jc w:val="both"/>
        <w:rPr>
          <w:rFonts w:ascii="Arial" w:hAnsi="Arial" w:cs="Arial"/>
          <w:lang w:val="en-US"/>
        </w:rPr>
      </w:pPr>
      <w:r w:rsidRPr="001D027C">
        <w:rPr>
          <w:rStyle w:val="txtsm"/>
          <w:rFonts w:ascii="Arial" w:hAnsi="Arial" w:cs="Arial"/>
        </w:rPr>
        <w:t xml:space="preserve">In what seem to have been a resentment to the very international norms that ought to frame Namibian’s foreign policy into an inclusive one, the then </w:t>
      </w:r>
      <w:r w:rsidR="00D64E4E" w:rsidRPr="001D027C">
        <w:rPr>
          <w:rStyle w:val="txtsm"/>
          <w:rFonts w:ascii="Arial" w:hAnsi="Arial" w:cs="Arial"/>
        </w:rPr>
        <w:t xml:space="preserve">President Geingob, </w:t>
      </w:r>
      <w:r w:rsidRPr="001D027C">
        <w:rPr>
          <w:rStyle w:val="txtsm"/>
          <w:rFonts w:ascii="Arial" w:hAnsi="Arial" w:cs="Arial"/>
        </w:rPr>
        <w:t xml:space="preserve">reiterated, </w:t>
      </w:r>
      <w:r w:rsidR="00D64E4E" w:rsidRPr="001D027C">
        <w:rPr>
          <w:rStyle w:val="txtsm"/>
          <w:rFonts w:ascii="Arial" w:hAnsi="Arial" w:cs="Arial"/>
        </w:rPr>
        <w:t>“No in</w:t>
      </w:r>
      <w:r w:rsidR="00D64E4E" w:rsidRPr="001D027C">
        <w:rPr>
          <w:rStyle w:val="txtsm"/>
          <w:rFonts w:ascii="Arial" w:hAnsi="Arial" w:cs="Arial"/>
        </w:rPr>
        <w:softHyphen/>
        <w:t xml:space="preserve">stitution or country can dictate to Africans who and by whom they should be governed ... the International Criminal Court must therefore stay out of </w:t>
      </w:r>
      <w:r w:rsidRPr="001D027C">
        <w:rPr>
          <w:rStyle w:val="txtsm"/>
          <w:rFonts w:ascii="Arial" w:hAnsi="Arial" w:cs="Arial"/>
        </w:rPr>
        <w:t>Namibia’s</w:t>
      </w:r>
      <w:r w:rsidR="00D64E4E" w:rsidRPr="001D027C">
        <w:rPr>
          <w:rStyle w:val="txtsm"/>
          <w:rFonts w:ascii="Arial" w:hAnsi="Arial" w:cs="Arial"/>
        </w:rPr>
        <w:t xml:space="preserve"> domestic affairs.” In a speech at the 2014 AU summit, the President </w:t>
      </w:r>
      <w:r w:rsidR="00201EB2" w:rsidRPr="001D027C">
        <w:rPr>
          <w:rStyle w:val="txtsm"/>
          <w:rFonts w:ascii="Arial" w:hAnsi="Arial" w:cs="Arial"/>
        </w:rPr>
        <w:t xml:space="preserve">of Namibia </w:t>
      </w:r>
      <w:r w:rsidR="00D64E4E" w:rsidRPr="001D027C">
        <w:rPr>
          <w:rStyle w:val="txtsm"/>
          <w:rFonts w:ascii="Arial" w:hAnsi="Arial" w:cs="Arial"/>
        </w:rPr>
        <w:t>argued, “when one creates something to be an asset but later on it becomes an abomination, you have the right to quit since it has ceased serving its intended purpose.” This would appear to place regional and African solidarity above the need for accountability for human rights abuses - for it is surely possible for sitting heads of state to be responsible for</w:t>
      </w:r>
      <w:r w:rsidR="00BA1077" w:rsidRPr="001D027C">
        <w:rPr>
          <w:rStyle w:val="txtsm"/>
          <w:rFonts w:ascii="Arial" w:hAnsi="Arial" w:cs="Arial"/>
        </w:rPr>
        <w:t xml:space="preserve"> human rights violation</w:t>
      </w:r>
      <w:r w:rsidR="00D64E4E" w:rsidRPr="001D027C">
        <w:rPr>
          <w:rStyle w:val="txtsm"/>
          <w:rFonts w:ascii="Arial" w:hAnsi="Arial" w:cs="Arial"/>
        </w:rPr>
        <w:t>.</w:t>
      </w:r>
      <w:r w:rsidR="00BA1077" w:rsidRPr="001D027C">
        <w:rPr>
          <w:rStyle w:val="txtsm"/>
          <w:rFonts w:ascii="Arial" w:hAnsi="Arial" w:cs="Arial"/>
        </w:rPr>
        <w:t xml:space="preserve"> This trend however, contradicts Namibia’s own history as its existence came about due to states that were willing to take sides on an issue of international concern (Du Silva, 2016). Kenya’s foreign policy, on the other hand, seem to be significantly shaped by the domestic politics than international norms. </w:t>
      </w:r>
      <w:r w:rsidR="0048267E" w:rsidRPr="001D027C">
        <w:rPr>
          <w:rFonts w:ascii="Arial" w:hAnsi="Arial" w:cs="Arial"/>
        </w:rPr>
        <w:t>A case in point is the contested</w:t>
      </w:r>
      <w:r w:rsidR="00BA1077" w:rsidRPr="001D027C">
        <w:rPr>
          <w:rFonts w:ascii="Arial" w:hAnsi="Arial" w:cs="Arial"/>
        </w:rPr>
        <w:t xml:space="preserve"> legitimacy of president Uhuru regime during the presidential elections in 2013</w:t>
      </w:r>
      <w:r w:rsidR="0048267E" w:rsidRPr="001D027C">
        <w:rPr>
          <w:rFonts w:ascii="Arial" w:hAnsi="Arial" w:cs="Arial"/>
        </w:rPr>
        <w:t xml:space="preserve"> and 2017</w:t>
      </w:r>
      <w:r w:rsidR="00BA1077" w:rsidRPr="001D027C">
        <w:rPr>
          <w:rFonts w:ascii="Arial" w:hAnsi="Arial" w:cs="Arial"/>
        </w:rPr>
        <w:t>. Prior to this, the leading opposition led by Honorable Raila Amollo Odinga, considered the 2007/2008 general elections sham. This disgruntlement in the country’s political arena affirmed the inter-generational clandestine politics as perpetuated by the Jomo Kenyatta’s dynasty and other political effigies, mainly drawn from Mt. Kenya region and the Rift Valley.</w:t>
      </w:r>
      <w:r w:rsidR="0048267E" w:rsidRPr="001D027C">
        <w:rPr>
          <w:rFonts w:ascii="Arial" w:hAnsi="Arial" w:cs="Arial"/>
        </w:rPr>
        <w:t xml:space="preserve"> No attempts were made to address the public’s perception on the manipulative role of the Internal Electoral and Boundaries Commission (IEBC), in the faulted electoral results, and so, in 2022, the same episode of latent conflict and distru</w:t>
      </w:r>
      <w:r w:rsidR="00546B8E">
        <w:rPr>
          <w:rFonts w:ascii="Arial" w:hAnsi="Arial" w:cs="Arial"/>
          <w:lang w:val="en-US"/>
        </w:rPr>
        <w:t>st</w:t>
      </w:r>
      <w:r w:rsidR="0048267E" w:rsidRPr="001D027C">
        <w:rPr>
          <w:rFonts w:ascii="Arial" w:hAnsi="Arial" w:cs="Arial"/>
        </w:rPr>
        <w:t xml:space="preserve"> emerged after the </w:t>
      </w:r>
      <w:r w:rsidR="00CC206F">
        <w:rPr>
          <w:rFonts w:ascii="Arial" w:hAnsi="Arial" w:cs="Arial"/>
          <w:lang w:val="en-US"/>
        </w:rPr>
        <w:t xml:space="preserve">disputed </w:t>
      </w:r>
      <w:r w:rsidR="0048267E" w:rsidRPr="001D027C">
        <w:rPr>
          <w:rFonts w:ascii="Arial" w:hAnsi="Arial" w:cs="Arial"/>
        </w:rPr>
        <w:t>presidential election results were announced.</w:t>
      </w:r>
      <w:r w:rsidR="00CC206F">
        <w:rPr>
          <w:rFonts w:ascii="Arial" w:hAnsi="Arial" w:cs="Arial"/>
          <w:lang w:val="en-US"/>
        </w:rPr>
        <w:t xml:space="preserve"> The supreme court ruled in faviour of Wiliam Ruto.</w:t>
      </w:r>
    </w:p>
    <w:p w14:paraId="45226786" w14:textId="77777777" w:rsidR="00CC206F" w:rsidRDefault="00CC206F" w:rsidP="001D027C">
      <w:pPr>
        <w:spacing w:line="276" w:lineRule="auto"/>
        <w:jc w:val="both"/>
        <w:rPr>
          <w:rFonts w:ascii="Arial" w:hAnsi="Arial" w:cs="Arial"/>
          <w:lang w:val="en-US"/>
        </w:rPr>
      </w:pPr>
    </w:p>
    <w:p w14:paraId="4CD582E1" w14:textId="43C13B7B" w:rsidR="00F77BFA" w:rsidRPr="00CC206F" w:rsidRDefault="00271F71" w:rsidP="001D027C">
      <w:pPr>
        <w:spacing w:line="276" w:lineRule="auto"/>
        <w:jc w:val="both"/>
        <w:rPr>
          <w:rStyle w:val="txtsm"/>
          <w:rFonts w:ascii="Arial" w:hAnsi="Arial" w:cs="Arial"/>
          <w:lang w:val="en-US"/>
        </w:rPr>
      </w:pPr>
      <w:r>
        <w:rPr>
          <w:rFonts w:ascii="Arial" w:hAnsi="Arial" w:cs="Arial"/>
          <w:lang w:val="en-US"/>
        </w:rPr>
        <w:t>As earlier alluded to, both Kenya and Namibia</w:t>
      </w:r>
      <w:r w:rsidR="00FE748A" w:rsidRPr="001D027C">
        <w:rPr>
          <w:rFonts w:ascii="Arial" w:hAnsi="Arial" w:cs="Arial"/>
        </w:rPr>
        <w:t xml:space="preserve"> project a mixture of non-aligned foreign policy and solidarity with troubled states in the global system. </w:t>
      </w:r>
      <w:r w:rsidR="00FE748A" w:rsidRPr="001D027C">
        <w:rPr>
          <w:rStyle w:val="txtsm"/>
          <w:rFonts w:ascii="Arial" w:hAnsi="Arial" w:cs="Arial"/>
        </w:rPr>
        <w:t>For instance, in the</w:t>
      </w:r>
      <w:r w:rsidR="00D64E4E" w:rsidRPr="001D027C">
        <w:rPr>
          <w:rStyle w:val="txtsm"/>
          <w:rFonts w:ascii="Arial" w:hAnsi="Arial" w:cs="Arial"/>
        </w:rPr>
        <w:t xml:space="preserve"> case of Palestine, Namibia</w:t>
      </w:r>
      <w:r w:rsidR="00546B8E">
        <w:rPr>
          <w:rStyle w:val="txtsm"/>
          <w:rFonts w:ascii="Arial" w:hAnsi="Arial" w:cs="Arial"/>
          <w:lang w:val="en-US"/>
        </w:rPr>
        <w:t xml:space="preserve">, </w:t>
      </w:r>
      <w:r w:rsidR="00D64E4E" w:rsidRPr="001D027C">
        <w:rPr>
          <w:rStyle w:val="txtsm"/>
          <w:rFonts w:ascii="Arial" w:hAnsi="Arial" w:cs="Arial"/>
        </w:rPr>
        <w:t xml:space="preserve">firmly, and repeatedly states its </w:t>
      </w:r>
      <w:r w:rsidR="00FE748A" w:rsidRPr="001D027C">
        <w:rPr>
          <w:rStyle w:val="txtsm"/>
          <w:rFonts w:ascii="Arial" w:hAnsi="Arial" w:cs="Arial"/>
        </w:rPr>
        <w:t>inclination towards the</w:t>
      </w:r>
      <w:r w:rsidR="00EE1176" w:rsidRPr="001D027C">
        <w:rPr>
          <w:rStyle w:val="txtsm"/>
          <w:rFonts w:ascii="Arial" w:hAnsi="Arial" w:cs="Arial"/>
        </w:rPr>
        <w:t xml:space="preserve"> independent and self-de</w:t>
      </w:r>
      <w:r w:rsidR="00D64E4E" w:rsidRPr="001D027C">
        <w:rPr>
          <w:rStyle w:val="txtsm"/>
          <w:rFonts w:ascii="Arial" w:hAnsi="Arial" w:cs="Arial"/>
        </w:rPr>
        <w:t xml:space="preserve">termination of the Palestinian territories. </w:t>
      </w:r>
      <w:r w:rsidR="00EE1176" w:rsidRPr="001D027C">
        <w:rPr>
          <w:rStyle w:val="txtsm"/>
          <w:rFonts w:ascii="Arial" w:hAnsi="Arial" w:cs="Arial"/>
        </w:rPr>
        <w:t>Israel’s quest for support from African countries such Kenya, was unveiled during</w:t>
      </w:r>
      <w:r w:rsidR="00FE748A" w:rsidRPr="001D027C">
        <w:rPr>
          <w:rStyle w:val="txtsm"/>
          <w:rFonts w:ascii="Arial" w:hAnsi="Arial" w:cs="Arial"/>
        </w:rPr>
        <w:t xml:space="preserve"> state visit of</w:t>
      </w:r>
      <w:r w:rsidR="008245F4" w:rsidRPr="001D027C">
        <w:rPr>
          <w:rStyle w:val="txtsm"/>
          <w:rFonts w:ascii="Arial" w:hAnsi="Arial" w:cs="Arial"/>
        </w:rPr>
        <w:t xml:space="preserve"> the</w:t>
      </w:r>
      <w:r w:rsidR="00FE748A" w:rsidRPr="001D027C">
        <w:rPr>
          <w:rStyle w:val="txtsm"/>
          <w:rFonts w:ascii="Arial" w:hAnsi="Arial" w:cs="Arial"/>
        </w:rPr>
        <w:t xml:space="preserve"> </w:t>
      </w:r>
      <w:r w:rsidR="00EE1176" w:rsidRPr="001D027C">
        <w:rPr>
          <w:rStyle w:val="txtsm"/>
          <w:rFonts w:ascii="Arial" w:hAnsi="Arial" w:cs="Arial"/>
        </w:rPr>
        <w:t xml:space="preserve">Israel’s Prime Minister, Benjamin </w:t>
      </w:r>
      <w:r w:rsidR="00A82340" w:rsidRPr="001D027C">
        <w:rPr>
          <w:rStyle w:val="txtsm"/>
          <w:rFonts w:ascii="Arial" w:hAnsi="Arial" w:cs="Arial"/>
        </w:rPr>
        <w:t>Netanyahu</w:t>
      </w:r>
      <w:r w:rsidR="00EE1176" w:rsidRPr="001D027C">
        <w:rPr>
          <w:rStyle w:val="txtsm"/>
          <w:rFonts w:ascii="Arial" w:hAnsi="Arial" w:cs="Arial"/>
        </w:rPr>
        <w:t xml:space="preserve">, June 2016. This followed President Uhuru’s visit to Israel </w:t>
      </w:r>
      <w:r w:rsidR="00A82340" w:rsidRPr="001D027C">
        <w:rPr>
          <w:rFonts w:ascii="Arial" w:hAnsi="Arial" w:cs="Arial"/>
        </w:rPr>
        <w:t>and held bilateral talks with Prime M</w:t>
      </w:r>
      <w:r w:rsidR="00EE1176" w:rsidRPr="001D027C">
        <w:rPr>
          <w:rFonts w:ascii="Arial" w:hAnsi="Arial" w:cs="Arial"/>
        </w:rPr>
        <w:t>inister Benjamin Netanyahu</w:t>
      </w:r>
      <w:r w:rsidR="00A82340" w:rsidRPr="001D027C">
        <w:rPr>
          <w:rFonts w:ascii="Arial" w:hAnsi="Arial" w:cs="Arial"/>
        </w:rPr>
        <w:t xml:space="preserve">, ranges of development cooperation including, security, agriculture in dry lands and medical training assistance to Kenya. </w:t>
      </w:r>
      <w:r w:rsidR="00A82340" w:rsidRPr="001D027C">
        <w:rPr>
          <w:rStyle w:val="txtsm"/>
          <w:rFonts w:ascii="Arial" w:hAnsi="Arial" w:cs="Arial"/>
        </w:rPr>
        <w:t>The policy of non-alignment is particularly useful on the issue of Israel-Palestine relations. This could be effected by the two countries by adopting the L</w:t>
      </w:r>
      <w:r w:rsidR="00D64E4E" w:rsidRPr="001D027C">
        <w:rPr>
          <w:rStyle w:val="txtsm"/>
          <w:rFonts w:ascii="Arial" w:hAnsi="Arial" w:cs="Arial"/>
        </w:rPr>
        <w:t>ord Palmerston’s famous dictum: “Nations have no permanent friends or allies, they only have permanent interests”</w:t>
      </w:r>
      <w:r w:rsidR="00A82340" w:rsidRPr="001D027C">
        <w:rPr>
          <w:rStyle w:val="A4"/>
          <w:rFonts w:ascii="Arial" w:hAnsi="Arial" w:cs="Arial"/>
          <w:sz w:val="24"/>
          <w:szCs w:val="24"/>
        </w:rPr>
        <w:t xml:space="preserve"> </w:t>
      </w:r>
      <w:r w:rsidR="00D64E4E" w:rsidRPr="001D027C">
        <w:rPr>
          <w:rStyle w:val="txtsm"/>
          <w:rFonts w:ascii="Arial" w:hAnsi="Arial" w:cs="Arial"/>
        </w:rPr>
        <w:t xml:space="preserve">which would provide for more flexibility within </w:t>
      </w:r>
      <w:r w:rsidR="00A82340" w:rsidRPr="001D027C">
        <w:rPr>
          <w:rStyle w:val="txtsm"/>
          <w:rFonts w:ascii="Arial" w:hAnsi="Arial" w:cs="Arial"/>
        </w:rPr>
        <w:t>an overall foreign policy frame</w:t>
      </w:r>
      <w:r w:rsidR="00D64E4E" w:rsidRPr="001D027C">
        <w:rPr>
          <w:rStyle w:val="txtsm"/>
          <w:rFonts w:ascii="Arial" w:hAnsi="Arial" w:cs="Arial"/>
        </w:rPr>
        <w:t>work.</w:t>
      </w:r>
    </w:p>
    <w:p w14:paraId="56256A77" w14:textId="77777777" w:rsidR="00F77BFA" w:rsidRPr="001D027C" w:rsidRDefault="00F77BFA" w:rsidP="001D027C">
      <w:pPr>
        <w:spacing w:line="276" w:lineRule="auto"/>
        <w:jc w:val="both"/>
        <w:rPr>
          <w:rStyle w:val="txtsm"/>
          <w:rFonts w:ascii="Arial" w:hAnsi="Arial" w:cs="Arial"/>
        </w:rPr>
      </w:pPr>
    </w:p>
    <w:p w14:paraId="544E039E" w14:textId="77777777" w:rsidR="00F91B3A" w:rsidRDefault="003C10E6" w:rsidP="00F91B3A">
      <w:pPr>
        <w:spacing w:line="276" w:lineRule="auto"/>
        <w:jc w:val="both"/>
        <w:rPr>
          <w:rFonts w:ascii="Arial" w:hAnsi="Arial" w:cs="Arial"/>
          <w:color w:val="231F20"/>
          <w:lang w:val="en-US"/>
        </w:rPr>
      </w:pPr>
      <w:r w:rsidRPr="001D027C">
        <w:rPr>
          <w:rFonts w:ascii="Arial" w:hAnsi="Arial" w:cs="Arial"/>
        </w:rPr>
        <w:t>Although Namibia’s independence has</w:t>
      </w:r>
      <w:r w:rsidR="008245F4" w:rsidRPr="001D027C">
        <w:rPr>
          <w:rFonts w:ascii="Arial" w:hAnsi="Arial" w:cs="Arial"/>
        </w:rPr>
        <w:t xml:space="preserve"> been involved in </w:t>
      </w:r>
      <w:r w:rsidRPr="001D027C">
        <w:rPr>
          <w:rFonts w:ascii="Arial" w:hAnsi="Arial" w:cs="Arial"/>
        </w:rPr>
        <w:t>armed struggle, the victory of the plan projected by the UN and the mediation created by Chester Crocker have put the country in a position of example of the Western order success. As a consequence, the country was included in this order’s scope. This happened including in the formulation of</w:t>
      </w:r>
      <w:r w:rsidR="00B83E0C" w:rsidRPr="001D027C">
        <w:rPr>
          <w:rFonts w:ascii="Arial" w:hAnsi="Arial" w:cs="Arial"/>
          <w:lang w:val="en-US"/>
        </w:rPr>
        <w:t xml:space="preserve"> (Western Contact Group),</w:t>
      </w:r>
      <w:r w:rsidRPr="001D027C">
        <w:rPr>
          <w:rFonts w:ascii="Arial" w:hAnsi="Arial" w:cs="Arial"/>
        </w:rPr>
        <w:t xml:space="preserve"> the country’s national Constitution, which principles were pre-established by the WCG</w:t>
      </w:r>
      <w:r w:rsidR="00B83E0C" w:rsidRPr="001D027C">
        <w:rPr>
          <w:rFonts w:ascii="Arial" w:hAnsi="Arial" w:cs="Arial"/>
          <w:lang w:val="en-US"/>
        </w:rPr>
        <w:t xml:space="preserve"> </w:t>
      </w:r>
      <w:r w:rsidRPr="001D027C">
        <w:rPr>
          <w:rFonts w:ascii="Arial" w:hAnsi="Arial" w:cs="Arial"/>
        </w:rPr>
        <w:t xml:space="preserve"> (Erasmus 2000, 81).</w:t>
      </w:r>
      <w:r w:rsidR="006F6BAC" w:rsidRPr="001D027C">
        <w:rPr>
          <w:rFonts w:ascii="Arial" w:hAnsi="Arial" w:cs="Arial"/>
          <w:lang w:val="en-US"/>
        </w:rPr>
        <w:t xml:space="preserve"> At the beginning of the millennium, women’s representation in the Namibian parliament was healthy, attributed to a number of factors; use of proportional representation </w:t>
      </w:r>
      <w:r w:rsidR="00D24A6F" w:rsidRPr="001D027C">
        <w:rPr>
          <w:rFonts w:ascii="Arial" w:hAnsi="Arial" w:cs="Arial"/>
          <w:lang w:val="en-US"/>
        </w:rPr>
        <w:t>electoral system and voluntary quotas by political parties and women’s movements (Bauer, 2004, 480). Geopolitically</w:t>
      </w:r>
      <w:r w:rsidRPr="001D027C">
        <w:rPr>
          <w:rFonts w:ascii="Arial" w:hAnsi="Arial" w:cs="Arial"/>
        </w:rPr>
        <w:t xml:space="preserve">, Namibia </w:t>
      </w:r>
      <w:r w:rsidR="008245F4" w:rsidRPr="001D027C">
        <w:rPr>
          <w:rFonts w:ascii="Arial" w:hAnsi="Arial" w:cs="Arial"/>
        </w:rPr>
        <w:t>took similar stance on the</w:t>
      </w:r>
      <w:r w:rsidRPr="001D027C">
        <w:rPr>
          <w:rFonts w:ascii="Arial" w:hAnsi="Arial" w:cs="Arial"/>
        </w:rPr>
        <w:t xml:space="preserve"> BLS (Botswana, Lesotho and Swaziland), the </w:t>
      </w:r>
      <w:r w:rsidR="00546B8E">
        <w:rPr>
          <w:rFonts w:ascii="Arial" w:hAnsi="Arial" w:cs="Arial"/>
          <w:lang w:val="en-US"/>
        </w:rPr>
        <w:t>country</w:t>
      </w:r>
      <w:r w:rsidRPr="001D027C">
        <w:rPr>
          <w:rFonts w:ascii="Arial" w:hAnsi="Arial" w:cs="Arial"/>
        </w:rPr>
        <w:t xml:space="preserve"> directly submitted to the South-African economy, because of the trade and monetary dependency. </w:t>
      </w:r>
      <w:r w:rsidR="008245F4" w:rsidRPr="001D027C">
        <w:rPr>
          <w:rFonts w:ascii="Arial" w:hAnsi="Arial" w:cs="Arial"/>
        </w:rPr>
        <w:t>However,</w:t>
      </w:r>
      <w:r w:rsidRPr="001D027C">
        <w:rPr>
          <w:rFonts w:ascii="Arial" w:hAnsi="Arial" w:cs="Arial"/>
        </w:rPr>
        <w:t xml:space="preserve"> the geopolitical challenges experimented by Namibia were less </w:t>
      </w:r>
      <w:r w:rsidR="006F6BAC" w:rsidRPr="001D027C">
        <w:rPr>
          <w:rFonts w:ascii="Arial" w:hAnsi="Arial" w:cs="Arial"/>
          <w:lang w:val="en-US"/>
        </w:rPr>
        <w:t>of an obstacle</w:t>
      </w:r>
      <w:r w:rsidRPr="001D027C">
        <w:rPr>
          <w:rFonts w:ascii="Arial" w:hAnsi="Arial" w:cs="Arial"/>
        </w:rPr>
        <w:t xml:space="preserve">. </w:t>
      </w:r>
      <w:r w:rsidR="000F6152" w:rsidRPr="001D027C">
        <w:rPr>
          <w:rFonts w:ascii="Arial" w:hAnsi="Arial" w:cs="Arial"/>
          <w:color w:val="231F20"/>
        </w:rPr>
        <w:t>Kenya is more vulnerable to environmental and social shocks given its over-dependence on rain-fed agriculture, and the volatile tourism industry, the unpredictable emerging regional peace and security architecture continuous to shape foreign policy decisions.</w:t>
      </w:r>
      <w:r w:rsidR="008148D4" w:rsidRPr="001D027C">
        <w:rPr>
          <w:rFonts w:ascii="Arial" w:hAnsi="Arial" w:cs="Arial"/>
          <w:color w:val="231F20"/>
          <w:lang w:val="en-US"/>
        </w:rPr>
        <w:t xml:space="preserve"> </w:t>
      </w:r>
      <w:r w:rsidR="000F6152" w:rsidRPr="001D027C">
        <w:rPr>
          <w:rFonts w:ascii="Arial" w:hAnsi="Arial" w:cs="Arial"/>
          <w:color w:val="231F20"/>
        </w:rPr>
        <w:t>However, Korwa Adar note</w:t>
      </w:r>
      <w:r w:rsidR="008245F4" w:rsidRPr="001D027C">
        <w:rPr>
          <w:rFonts w:ascii="Arial" w:hAnsi="Arial" w:cs="Arial"/>
          <w:color w:val="231F20"/>
        </w:rPr>
        <w:t xml:space="preserve">d the shift </w:t>
      </w:r>
      <w:r w:rsidR="000F6152" w:rsidRPr="001D027C">
        <w:rPr>
          <w:rFonts w:ascii="Arial" w:hAnsi="Arial" w:cs="Arial"/>
          <w:color w:val="231F20"/>
        </w:rPr>
        <w:t>towards cooperative multilateral diplomac</w:t>
      </w:r>
      <w:r w:rsidR="008245F4" w:rsidRPr="001D027C">
        <w:rPr>
          <w:rFonts w:ascii="Arial" w:hAnsi="Arial" w:cs="Arial"/>
          <w:color w:val="231F20"/>
        </w:rPr>
        <w:t>y since the 1990s</w:t>
      </w:r>
      <w:r w:rsidR="000F6152" w:rsidRPr="001D027C">
        <w:rPr>
          <w:rFonts w:ascii="Arial" w:hAnsi="Arial" w:cs="Arial"/>
          <w:color w:val="231F20"/>
        </w:rPr>
        <w:t>,</w:t>
      </w:r>
      <w:r w:rsidR="008245F4" w:rsidRPr="001D027C">
        <w:rPr>
          <w:rFonts w:ascii="Arial" w:hAnsi="Arial" w:cs="Arial"/>
          <w:color w:val="231F20"/>
        </w:rPr>
        <w:t xml:space="preserve"> </w:t>
      </w:r>
      <w:r w:rsidR="000F6152" w:rsidRPr="001D027C">
        <w:rPr>
          <w:rFonts w:ascii="Arial" w:hAnsi="Arial" w:cs="Arial"/>
          <w:color w:val="231F20"/>
        </w:rPr>
        <w:t>in regard to management of shared natural resources</w:t>
      </w:r>
      <w:r w:rsidR="008245F4" w:rsidRPr="001D027C">
        <w:rPr>
          <w:rFonts w:ascii="Arial" w:hAnsi="Arial" w:cs="Arial"/>
          <w:color w:val="231F20"/>
        </w:rPr>
        <w:t xml:space="preserve">, notably, the </w:t>
      </w:r>
      <w:r w:rsidR="000F6152" w:rsidRPr="001D027C">
        <w:rPr>
          <w:rFonts w:ascii="Arial" w:hAnsi="Arial" w:cs="Arial"/>
          <w:color w:val="231F20"/>
        </w:rPr>
        <w:t>Nile River Basin riparian states (Adar, 2007)</w:t>
      </w:r>
      <w:r w:rsidR="00F91B3A">
        <w:rPr>
          <w:rFonts w:ascii="Arial" w:hAnsi="Arial" w:cs="Arial"/>
          <w:color w:val="231F20"/>
          <w:lang w:val="en-US"/>
        </w:rPr>
        <w:t>.</w:t>
      </w:r>
    </w:p>
    <w:p w14:paraId="6CFE57BF" w14:textId="77777777" w:rsidR="00F91B3A" w:rsidRDefault="00F91B3A" w:rsidP="00F91B3A">
      <w:pPr>
        <w:spacing w:line="276" w:lineRule="auto"/>
        <w:jc w:val="both"/>
        <w:rPr>
          <w:rFonts w:ascii="Arial" w:hAnsi="Arial" w:cs="Arial"/>
          <w:color w:val="231F20"/>
          <w:lang w:val="en-US"/>
        </w:rPr>
      </w:pPr>
    </w:p>
    <w:p w14:paraId="474A5F55" w14:textId="1C3907F1" w:rsidR="00BC7B78" w:rsidRPr="00F91B3A" w:rsidRDefault="00F02A79" w:rsidP="00F91B3A">
      <w:pPr>
        <w:spacing w:line="276" w:lineRule="auto"/>
        <w:jc w:val="both"/>
        <w:rPr>
          <w:rFonts w:ascii="Arial" w:hAnsi="Arial" w:cs="Arial"/>
          <w:lang w:val="en-US"/>
        </w:rPr>
      </w:pPr>
      <w:r>
        <w:rPr>
          <w:rFonts w:ascii="Arial" w:hAnsi="Arial" w:cs="Arial"/>
          <w:lang w:val="en-US"/>
        </w:rPr>
        <w:t xml:space="preserve">It is such domestic and regional complexities with ramifications on the Kenya and Namibia’s foreign policy formulation and implementation, that the chapter seeks to explore opportunities for integrating gender norms </w:t>
      </w:r>
      <w:r w:rsidR="00BC7B78">
        <w:rPr>
          <w:rFonts w:ascii="Arial" w:hAnsi="Arial" w:cs="Arial"/>
          <w:lang w:val="en-US"/>
        </w:rPr>
        <w:t xml:space="preserve">and principles </w:t>
      </w:r>
      <w:r>
        <w:rPr>
          <w:rFonts w:ascii="Arial" w:hAnsi="Arial" w:cs="Arial"/>
          <w:lang w:val="en-US"/>
        </w:rPr>
        <w:t>in the current diplomatic thought and practice</w:t>
      </w:r>
      <w:r w:rsidR="00BC7B78">
        <w:rPr>
          <w:rFonts w:ascii="Arial" w:hAnsi="Arial" w:cs="Arial"/>
          <w:lang w:val="en-US"/>
        </w:rPr>
        <w:t xml:space="preserve"> (henceforth referred to us, ‘</w:t>
      </w:r>
      <w:r w:rsidR="00BC7B78" w:rsidRPr="00BC7B78">
        <w:rPr>
          <w:rFonts w:ascii="Arial" w:hAnsi="Arial" w:cs="Arial"/>
          <w:i/>
          <w:iCs/>
          <w:lang w:val="en-US"/>
        </w:rPr>
        <w:t>genderfication’</w:t>
      </w:r>
      <w:r w:rsidR="00BC7B78">
        <w:rPr>
          <w:rFonts w:ascii="Arial" w:hAnsi="Arial" w:cs="Arial"/>
          <w:lang w:val="en-US"/>
        </w:rPr>
        <w:t>)</w:t>
      </w:r>
      <w:r>
        <w:rPr>
          <w:rFonts w:ascii="Arial" w:hAnsi="Arial" w:cs="Arial"/>
          <w:lang w:val="en-US"/>
        </w:rPr>
        <w:t xml:space="preserve"> of the two states.</w:t>
      </w:r>
      <w:r w:rsidR="008F5694">
        <w:rPr>
          <w:rFonts w:ascii="Arial" w:hAnsi="Arial" w:cs="Arial"/>
          <w:lang w:val="en-US"/>
        </w:rPr>
        <w:t xml:space="preserve"> </w:t>
      </w:r>
      <w:r w:rsidR="00BC7B78">
        <w:rPr>
          <w:rFonts w:ascii="Arial" w:hAnsi="Arial" w:cs="Arial"/>
          <w:lang w:val="en-US"/>
        </w:rPr>
        <w:t xml:space="preserve">As noted, the current configuration of foreign policy of many African states is deficient of gender norms and principles. </w:t>
      </w:r>
      <w:r w:rsidR="007056A3" w:rsidRPr="001D027C">
        <w:rPr>
          <w:rFonts w:ascii="Arial" w:hAnsi="Arial" w:cs="Arial"/>
        </w:rPr>
        <w:t>Efforts</w:t>
      </w:r>
      <w:r w:rsidR="00B231EF" w:rsidRPr="001D027C">
        <w:rPr>
          <w:rFonts w:ascii="Arial" w:hAnsi="Arial" w:cs="Arial"/>
        </w:rPr>
        <w:t xml:space="preserve"> to entrench gender equality </w:t>
      </w:r>
      <w:r w:rsidR="002044A7" w:rsidRPr="001D027C">
        <w:rPr>
          <w:rFonts w:ascii="Arial" w:hAnsi="Arial" w:cs="Arial"/>
        </w:rPr>
        <w:t xml:space="preserve">in diplomatic services </w:t>
      </w:r>
      <w:r w:rsidR="007056A3" w:rsidRPr="001D027C">
        <w:rPr>
          <w:rFonts w:ascii="Arial" w:hAnsi="Arial" w:cs="Arial"/>
        </w:rPr>
        <w:t xml:space="preserve">by states have </w:t>
      </w:r>
      <w:r w:rsidR="00B231EF" w:rsidRPr="001D027C">
        <w:rPr>
          <w:rFonts w:ascii="Arial" w:hAnsi="Arial" w:cs="Arial"/>
        </w:rPr>
        <w:t>taken</w:t>
      </w:r>
      <w:r w:rsidR="007056A3" w:rsidRPr="001D027C">
        <w:rPr>
          <w:rFonts w:ascii="Arial" w:hAnsi="Arial" w:cs="Arial"/>
        </w:rPr>
        <w:t xml:space="preserve"> various forms, institutional arrangements, quota systems, legislation and </w:t>
      </w:r>
      <w:r w:rsidR="00B231EF" w:rsidRPr="001D027C">
        <w:rPr>
          <w:rFonts w:ascii="Arial" w:hAnsi="Arial" w:cs="Arial"/>
        </w:rPr>
        <w:t>more importantly for this work,</w:t>
      </w:r>
      <w:r w:rsidR="007056A3" w:rsidRPr="001D027C">
        <w:rPr>
          <w:rFonts w:ascii="Arial" w:hAnsi="Arial" w:cs="Arial"/>
        </w:rPr>
        <w:t xml:space="preserve"> </w:t>
      </w:r>
      <w:r w:rsidR="009030AB" w:rsidRPr="001D027C">
        <w:rPr>
          <w:rFonts w:ascii="Arial" w:hAnsi="Arial" w:cs="Arial"/>
        </w:rPr>
        <w:t>normative</w:t>
      </w:r>
      <w:r w:rsidR="007056A3" w:rsidRPr="001D027C">
        <w:rPr>
          <w:rFonts w:ascii="Arial" w:hAnsi="Arial" w:cs="Arial"/>
        </w:rPr>
        <w:t xml:space="preserve"> approach</w:t>
      </w:r>
      <w:r w:rsidR="00B231EF" w:rsidRPr="001D027C">
        <w:rPr>
          <w:rFonts w:ascii="Arial" w:hAnsi="Arial" w:cs="Arial"/>
        </w:rPr>
        <w:t>.</w:t>
      </w:r>
      <w:r w:rsidR="009030AB" w:rsidRPr="001D027C">
        <w:rPr>
          <w:rFonts w:ascii="Arial" w:hAnsi="Arial" w:cs="Arial"/>
        </w:rPr>
        <w:t xml:space="preserve"> In this section we assess gaps and explore opportunities for a gender-responsive diplomacy.</w:t>
      </w:r>
    </w:p>
    <w:p w14:paraId="04927EC0" w14:textId="77777777" w:rsidR="00BC7B78" w:rsidRDefault="00BC7B78" w:rsidP="00BC7B78">
      <w:pPr>
        <w:autoSpaceDE w:val="0"/>
        <w:autoSpaceDN w:val="0"/>
        <w:adjustRightInd w:val="0"/>
        <w:spacing w:line="276" w:lineRule="auto"/>
        <w:jc w:val="both"/>
        <w:rPr>
          <w:rFonts w:ascii="Arial" w:hAnsi="Arial" w:cs="Arial"/>
        </w:rPr>
      </w:pPr>
    </w:p>
    <w:p w14:paraId="4DE12B1C" w14:textId="0DEDA5D2" w:rsidR="0037538B" w:rsidRPr="008F5694" w:rsidRDefault="0037538B" w:rsidP="001D027C">
      <w:pPr>
        <w:autoSpaceDE w:val="0"/>
        <w:autoSpaceDN w:val="0"/>
        <w:adjustRightInd w:val="0"/>
        <w:spacing w:line="276" w:lineRule="auto"/>
        <w:jc w:val="both"/>
        <w:rPr>
          <w:rFonts w:ascii="Arial" w:hAnsi="Arial" w:cs="Arial"/>
        </w:rPr>
      </w:pPr>
      <w:r w:rsidRPr="001D027C">
        <w:rPr>
          <w:rFonts w:ascii="Arial" w:hAnsi="Arial" w:cs="Arial"/>
          <w:i/>
          <w:iCs/>
        </w:rPr>
        <w:t>Conference diplomacy</w:t>
      </w:r>
      <w:r w:rsidRPr="001D027C">
        <w:rPr>
          <w:rFonts w:ascii="Arial" w:hAnsi="Arial" w:cs="Arial"/>
        </w:rPr>
        <w:t xml:space="preserve"> </w:t>
      </w:r>
      <w:r w:rsidR="005831E1" w:rsidRPr="001D027C">
        <w:rPr>
          <w:rFonts w:ascii="Arial" w:hAnsi="Arial" w:cs="Arial"/>
        </w:rPr>
        <w:t xml:space="preserve">is a creation of the international need to approach common challenges collectively through diplomatic negotiation and dialogue </w:t>
      </w:r>
      <w:r w:rsidRPr="001D027C">
        <w:rPr>
          <w:rFonts w:ascii="Arial" w:hAnsi="Arial" w:cs="Arial"/>
        </w:rPr>
        <w:t>(</w:t>
      </w:r>
      <w:r w:rsidR="007B6907" w:rsidRPr="001D027C">
        <w:rPr>
          <w:rFonts w:ascii="Arial" w:hAnsi="Arial" w:cs="Arial"/>
        </w:rPr>
        <w:t>Groom</w:t>
      </w:r>
      <w:r w:rsidR="007B6907">
        <w:rPr>
          <w:rFonts w:ascii="Arial" w:hAnsi="Arial" w:cs="Arial"/>
          <w:lang w:val="en-US"/>
        </w:rPr>
        <w:t xml:space="preserve">, </w:t>
      </w:r>
      <w:r w:rsidR="007B6907" w:rsidRPr="001D027C">
        <w:rPr>
          <w:rFonts w:ascii="Arial" w:hAnsi="Arial" w:cs="Arial"/>
          <w:lang w:val="en-US"/>
        </w:rPr>
        <w:t>2013</w:t>
      </w:r>
      <w:r w:rsidR="007B6907">
        <w:rPr>
          <w:rFonts w:ascii="Arial" w:hAnsi="Arial" w:cs="Arial"/>
          <w:lang w:val="en-US"/>
        </w:rPr>
        <w:t xml:space="preserve">; </w:t>
      </w:r>
      <w:r w:rsidRPr="001D027C">
        <w:rPr>
          <w:rFonts w:ascii="Arial" w:hAnsi="Arial" w:cs="Arial"/>
        </w:rPr>
        <w:t>Winham, 19</w:t>
      </w:r>
      <w:r w:rsidR="00817C45" w:rsidRPr="001D027C">
        <w:rPr>
          <w:rFonts w:ascii="Arial" w:hAnsi="Arial" w:cs="Arial"/>
          <w:lang w:val="en-US"/>
        </w:rPr>
        <w:t>77</w:t>
      </w:r>
      <w:r w:rsidR="005831E1" w:rsidRPr="001D027C">
        <w:rPr>
          <w:rFonts w:ascii="Arial" w:hAnsi="Arial" w:cs="Arial"/>
        </w:rPr>
        <w:t xml:space="preserve">; </w:t>
      </w:r>
      <w:r w:rsidR="004C097C" w:rsidRPr="001D027C">
        <w:rPr>
          <w:rFonts w:ascii="Arial" w:hAnsi="Arial" w:cs="Arial"/>
        </w:rPr>
        <w:t xml:space="preserve">Riitberger, </w:t>
      </w:r>
      <w:r w:rsidR="00817C45" w:rsidRPr="001D027C">
        <w:rPr>
          <w:rFonts w:ascii="Arial" w:hAnsi="Arial" w:cs="Arial"/>
          <w:lang w:val="en-US"/>
        </w:rPr>
        <w:t>1983</w:t>
      </w:r>
      <w:r w:rsidR="004C097C" w:rsidRPr="001D027C">
        <w:rPr>
          <w:rFonts w:ascii="Arial" w:hAnsi="Arial" w:cs="Arial"/>
        </w:rPr>
        <w:t>).</w:t>
      </w:r>
      <w:r w:rsidR="004B684D" w:rsidRPr="001D027C">
        <w:rPr>
          <w:rFonts w:ascii="Arial" w:hAnsi="Arial" w:cs="Arial"/>
        </w:rPr>
        <w:t xml:space="preserve"> Namibia’s </w:t>
      </w:r>
      <w:r w:rsidR="0088297C" w:rsidRPr="001D027C">
        <w:rPr>
          <w:rFonts w:ascii="Arial" w:hAnsi="Arial" w:cs="Arial"/>
        </w:rPr>
        <w:t>inclination to external forces such as South Africa, affords the country stamina for lobbying as a way to attain influence and as a way to pursue the country’s development goals. For instance, under the rubric of “economic diplomacy”, much emphasis of late has been</w:t>
      </w:r>
      <w:r w:rsidR="0088297C" w:rsidRPr="001D027C">
        <w:rPr>
          <w:rFonts w:ascii="Arial" w:hAnsi="Arial" w:cs="Arial"/>
          <w:b/>
        </w:rPr>
        <w:t xml:space="preserve"> </w:t>
      </w:r>
      <w:r w:rsidR="0088297C" w:rsidRPr="001D027C">
        <w:rPr>
          <w:rFonts w:ascii="Arial" w:hAnsi="Arial" w:cs="Arial"/>
        </w:rPr>
        <w:t>accorded to spatial development initiatives such as the EPZs at Walvis Bay and</w:t>
      </w:r>
      <w:r w:rsidR="0088297C" w:rsidRPr="001D027C">
        <w:rPr>
          <w:rFonts w:ascii="Arial" w:hAnsi="Arial" w:cs="Arial"/>
          <w:b/>
        </w:rPr>
        <w:t xml:space="preserve"> </w:t>
      </w:r>
      <w:r w:rsidR="0088297C" w:rsidRPr="001D027C">
        <w:rPr>
          <w:rFonts w:ascii="Arial" w:hAnsi="Arial" w:cs="Arial"/>
        </w:rPr>
        <w:t xml:space="preserve">Oshikango, among others. </w:t>
      </w:r>
      <w:r w:rsidR="009259BB" w:rsidRPr="001D027C">
        <w:rPr>
          <w:rFonts w:ascii="Arial" w:hAnsi="Arial" w:cs="Arial"/>
        </w:rPr>
        <w:t>Conference diplomatic initiatives</w:t>
      </w:r>
      <w:r w:rsidR="0088297C" w:rsidRPr="001D027C">
        <w:rPr>
          <w:rFonts w:ascii="Arial" w:hAnsi="Arial" w:cs="Arial"/>
        </w:rPr>
        <w:t xml:space="preserve"> takes into account that regional fractures</w:t>
      </w:r>
      <w:r w:rsidR="0088297C" w:rsidRPr="001D027C">
        <w:rPr>
          <w:rFonts w:ascii="Arial" w:hAnsi="Arial" w:cs="Arial"/>
          <w:b/>
        </w:rPr>
        <w:t xml:space="preserve"> </w:t>
      </w:r>
      <w:r w:rsidR="0088297C" w:rsidRPr="001D027C">
        <w:rPr>
          <w:rFonts w:ascii="Arial" w:hAnsi="Arial" w:cs="Arial"/>
        </w:rPr>
        <w:t xml:space="preserve">such as Angola, the legal dispute over Situngu </w:t>
      </w:r>
      <w:r w:rsidR="009259BB" w:rsidRPr="001D027C">
        <w:rPr>
          <w:rFonts w:ascii="Arial" w:hAnsi="Arial" w:cs="Arial"/>
        </w:rPr>
        <w:t>as well as the intractable conflict in the eastern Democratic Republic of Congo (DRC)</w:t>
      </w:r>
      <w:r w:rsidR="008F5694">
        <w:rPr>
          <w:rFonts w:ascii="Arial" w:hAnsi="Arial" w:cs="Arial"/>
          <w:lang w:val="en-US"/>
        </w:rPr>
        <w:t xml:space="preserve">. </w:t>
      </w:r>
      <w:r w:rsidR="009259BB" w:rsidRPr="001D027C">
        <w:rPr>
          <w:rFonts w:ascii="Arial" w:hAnsi="Arial" w:cs="Arial"/>
        </w:rPr>
        <w:t xml:space="preserve">Such transnational challenges continue to </w:t>
      </w:r>
      <w:r w:rsidR="0088297C" w:rsidRPr="001D027C">
        <w:rPr>
          <w:rFonts w:ascii="Arial" w:hAnsi="Arial" w:cs="Arial"/>
        </w:rPr>
        <w:t xml:space="preserve">shape the foreign policy environment </w:t>
      </w:r>
      <w:r w:rsidR="0088297C" w:rsidRPr="001D027C">
        <w:rPr>
          <w:rFonts w:ascii="Arial" w:hAnsi="Arial" w:cs="Arial"/>
        </w:rPr>
        <w:lastRenderedPageBreak/>
        <w:t>of Namibia for the foreseeable</w:t>
      </w:r>
      <w:r w:rsidR="0088297C" w:rsidRPr="001D027C">
        <w:rPr>
          <w:rFonts w:ascii="Arial" w:hAnsi="Arial" w:cs="Arial"/>
          <w:b/>
        </w:rPr>
        <w:t xml:space="preserve"> </w:t>
      </w:r>
      <w:r w:rsidR="0088297C" w:rsidRPr="001D027C">
        <w:rPr>
          <w:rFonts w:ascii="Arial" w:hAnsi="Arial" w:cs="Arial"/>
        </w:rPr>
        <w:t>future.</w:t>
      </w:r>
      <w:r w:rsidR="008F5694">
        <w:rPr>
          <w:rFonts w:ascii="Arial" w:hAnsi="Arial" w:cs="Arial"/>
          <w:lang w:val="en-US"/>
        </w:rPr>
        <w:t xml:space="preserve"> </w:t>
      </w:r>
      <w:r w:rsidR="007A708F" w:rsidRPr="001D027C">
        <w:rPr>
          <w:rFonts w:ascii="Arial" w:hAnsi="Arial" w:cs="Arial"/>
        </w:rPr>
        <w:t>The benefits of approaching foreign policy from a multifaceted approach are numerous. For example, it is through the Conferencing Diplomacy adopted by the BRICs members that they were able to institute the ‘Green Economy’ and as a result of these coping mechanisms survived in the face of 2008 global financial crisis</w:t>
      </w:r>
      <w:r w:rsidR="007153B3" w:rsidRPr="001D027C">
        <w:rPr>
          <w:rFonts w:ascii="Arial" w:hAnsi="Arial" w:cs="Arial"/>
        </w:rPr>
        <w:t>.</w:t>
      </w:r>
      <w:r w:rsidR="004B684D" w:rsidRPr="001D027C">
        <w:rPr>
          <w:rFonts w:ascii="Arial" w:hAnsi="Arial" w:cs="Arial"/>
        </w:rPr>
        <w:t xml:space="preserve"> </w:t>
      </w:r>
      <w:r w:rsidR="008F5694">
        <w:rPr>
          <w:rFonts w:ascii="Arial" w:hAnsi="Arial" w:cs="Arial"/>
          <w:lang w:val="en-US"/>
        </w:rPr>
        <w:t xml:space="preserve"> </w:t>
      </w:r>
    </w:p>
    <w:p w14:paraId="52F86D99" w14:textId="77777777" w:rsidR="002820D5" w:rsidRPr="001D027C" w:rsidRDefault="002820D5" w:rsidP="001D027C">
      <w:pPr>
        <w:autoSpaceDE w:val="0"/>
        <w:autoSpaceDN w:val="0"/>
        <w:adjustRightInd w:val="0"/>
        <w:spacing w:line="276" w:lineRule="auto"/>
        <w:jc w:val="both"/>
        <w:rPr>
          <w:rFonts w:ascii="Arial" w:hAnsi="Arial" w:cs="Arial"/>
        </w:rPr>
      </w:pPr>
    </w:p>
    <w:p w14:paraId="32166CAA" w14:textId="729F03B8" w:rsidR="00271F71" w:rsidRDefault="00AE460E" w:rsidP="00271F71">
      <w:pPr>
        <w:pStyle w:val="Default"/>
        <w:spacing w:line="276" w:lineRule="auto"/>
        <w:jc w:val="both"/>
        <w:rPr>
          <w:rFonts w:ascii="Arial" w:hAnsi="Arial" w:cs="Arial"/>
        </w:rPr>
      </w:pPr>
      <w:r w:rsidRPr="001D027C">
        <w:rPr>
          <w:rFonts w:ascii="Arial" w:hAnsi="Arial" w:cs="Arial"/>
        </w:rPr>
        <w:t xml:space="preserve">In </w:t>
      </w:r>
      <w:r w:rsidR="008F5694">
        <w:rPr>
          <w:rFonts w:ascii="Arial" w:hAnsi="Arial" w:cs="Arial"/>
        </w:rPr>
        <w:t xml:space="preserve">the </w:t>
      </w:r>
      <w:r w:rsidRPr="001D027C">
        <w:rPr>
          <w:rFonts w:ascii="Arial" w:hAnsi="Arial" w:cs="Arial"/>
        </w:rPr>
        <w:t>modern world</w:t>
      </w:r>
      <w:r w:rsidR="008F5694">
        <w:rPr>
          <w:rFonts w:ascii="Arial" w:hAnsi="Arial" w:cs="Arial"/>
        </w:rPr>
        <w:t xml:space="preserve">, </w:t>
      </w:r>
      <w:r w:rsidRPr="001D027C">
        <w:rPr>
          <w:rFonts w:ascii="Arial" w:hAnsi="Arial" w:cs="Arial"/>
          <w:i/>
          <w:iCs/>
        </w:rPr>
        <w:t>p</w:t>
      </w:r>
      <w:r w:rsidR="002F117E" w:rsidRPr="001D027C">
        <w:rPr>
          <w:rFonts w:ascii="Arial" w:hAnsi="Arial" w:cs="Arial"/>
          <w:i/>
          <w:iCs/>
        </w:rPr>
        <w:t>ublic diplomacy</w:t>
      </w:r>
      <w:r w:rsidR="008F5694">
        <w:rPr>
          <w:rFonts w:ascii="Arial" w:hAnsi="Arial" w:cs="Arial"/>
        </w:rPr>
        <w:t xml:space="preserve">, </w:t>
      </w:r>
      <w:r w:rsidRPr="001D027C">
        <w:rPr>
          <w:rFonts w:ascii="Arial" w:hAnsi="Arial" w:cs="Arial"/>
        </w:rPr>
        <w:t>has been</w:t>
      </w:r>
      <w:r w:rsidR="002F117E" w:rsidRPr="001D027C">
        <w:rPr>
          <w:rFonts w:ascii="Arial" w:hAnsi="Arial" w:cs="Arial"/>
        </w:rPr>
        <w:t xml:space="preserve"> defined</w:t>
      </w:r>
      <w:r w:rsidR="009259BB" w:rsidRPr="001D027C">
        <w:rPr>
          <w:rFonts w:ascii="Arial" w:hAnsi="Arial" w:cs="Arial"/>
        </w:rPr>
        <w:t xml:space="preserve"> as public communication within </w:t>
      </w:r>
      <w:r w:rsidR="002F117E" w:rsidRPr="001D027C">
        <w:rPr>
          <w:rFonts w:ascii="Arial" w:hAnsi="Arial" w:cs="Arial"/>
        </w:rPr>
        <w:t>a wide range of non-governmental entities</w:t>
      </w:r>
      <w:r w:rsidR="00BB6F6D" w:rsidRPr="001D027C">
        <w:rPr>
          <w:rFonts w:ascii="Arial" w:hAnsi="Arial" w:cs="Arial"/>
        </w:rPr>
        <w:t xml:space="preserve"> aimed at influencing other governments </w:t>
      </w:r>
      <w:r w:rsidRPr="001D027C">
        <w:rPr>
          <w:rFonts w:ascii="Arial" w:hAnsi="Arial" w:cs="Arial"/>
        </w:rPr>
        <w:t>(Kingstone, 2016). This means that diplomacy is no long confined only in the corridors</w:t>
      </w:r>
      <w:r w:rsidR="00ED0E44" w:rsidRPr="001D027C">
        <w:rPr>
          <w:rFonts w:ascii="Arial" w:hAnsi="Arial" w:cs="Arial"/>
        </w:rPr>
        <w:t xml:space="preserve"> of</w:t>
      </w:r>
      <w:r w:rsidRPr="001D027C">
        <w:rPr>
          <w:rFonts w:ascii="Arial" w:hAnsi="Arial" w:cs="Arial"/>
        </w:rPr>
        <w:t xml:space="preserve"> government set ups, but it takes variety of actors</w:t>
      </w:r>
      <w:r w:rsidR="004B684D" w:rsidRPr="001D027C">
        <w:rPr>
          <w:rFonts w:ascii="Arial" w:hAnsi="Arial" w:cs="Arial"/>
        </w:rPr>
        <w:t xml:space="preserve"> such as </w:t>
      </w:r>
      <w:r w:rsidR="002F117E" w:rsidRPr="001D027C">
        <w:rPr>
          <w:rFonts w:ascii="Arial" w:hAnsi="Arial" w:cs="Arial"/>
        </w:rPr>
        <w:t>corporations</w:t>
      </w:r>
      <w:r w:rsidR="004D6B61" w:rsidRPr="001D027C">
        <w:rPr>
          <w:rFonts w:ascii="Arial" w:hAnsi="Arial" w:cs="Arial"/>
        </w:rPr>
        <w:t xml:space="preserve">, </w:t>
      </w:r>
      <w:r w:rsidRPr="001D027C">
        <w:rPr>
          <w:rFonts w:ascii="Arial" w:hAnsi="Arial" w:cs="Arial"/>
        </w:rPr>
        <w:t xml:space="preserve">ethnic </w:t>
      </w:r>
      <w:r w:rsidR="004D6B61" w:rsidRPr="001D027C">
        <w:rPr>
          <w:rFonts w:ascii="Arial" w:hAnsi="Arial" w:cs="Arial"/>
        </w:rPr>
        <w:t xml:space="preserve">groupings as well as </w:t>
      </w:r>
      <w:r w:rsidRPr="001D027C">
        <w:rPr>
          <w:rFonts w:ascii="Arial" w:hAnsi="Arial" w:cs="Arial"/>
        </w:rPr>
        <w:t>advocacy groups agitating social change-gender equality (Dean, 2012). Nicholas Cull identifies five components that comprise public diplomacy: 1) listening; 2) advocacy 3) cultural diplomacy 4) exchange; and 5) international broadcasting (Cull, 2008). Joseph Nye, on his part relates public diplomacy to three criticalities that anchors a country’s soft power; values, culture and policies (Nye, 2008).</w:t>
      </w:r>
      <w:r w:rsidR="004D6B61" w:rsidRPr="001D027C">
        <w:rPr>
          <w:rFonts w:ascii="Arial" w:hAnsi="Arial" w:cs="Arial"/>
        </w:rPr>
        <w:t xml:space="preserve"> </w:t>
      </w:r>
      <w:r w:rsidR="002F117E" w:rsidRPr="001D027C">
        <w:rPr>
          <w:rFonts w:ascii="Arial" w:hAnsi="Arial" w:cs="Arial"/>
        </w:rPr>
        <w:t>In th</w:t>
      </w:r>
      <w:r w:rsidR="004D6B61" w:rsidRPr="001D027C">
        <w:rPr>
          <w:rFonts w:ascii="Arial" w:hAnsi="Arial" w:cs="Arial"/>
        </w:rPr>
        <w:t xml:space="preserve">is </w:t>
      </w:r>
      <w:r w:rsidR="002F117E" w:rsidRPr="001D027C">
        <w:rPr>
          <w:rFonts w:ascii="Arial" w:hAnsi="Arial" w:cs="Arial"/>
        </w:rPr>
        <w:t>process</w:t>
      </w:r>
      <w:r w:rsidR="004D6B61" w:rsidRPr="001D027C">
        <w:rPr>
          <w:rFonts w:ascii="Arial" w:hAnsi="Arial" w:cs="Arial"/>
        </w:rPr>
        <w:t xml:space="preserve"> of diplomatic evolution</w:t>
      </w:r>
      <w:r w:rsidR="002F117E" w:rsidRPr="001D027C">
        <w:rPr>
          <w:rFonts w:ascii="Arial" w:hAnsi="Arial" w:cs="Arial"/>
        </w:rPr>
        <w:t>, some of the theoretical issues may also be clarified (Riordan, 2005).</w:t>
      </w:r>
      <w:r w:rsidR="00500FF7" w:rsidRPr="001D027C">
        <w:rPr>
          <w:rFonts w:ascii="Arial" w:hAnsi="Arial" w:cs="Arial"/>
        </w:rPr>
        <w:t xml:space="preserve"> Although public diplomacy has previously been employed by states to discredit other governments by accusing them of bad motives, modern diplomacy can utilize this tool to demand for maximum engagement of various actors, including governments to negotiate for gender equality. Multilateral approach to </w:t>
      </w:r>
      <w:r w:rsidR="00BB6F6D" w:rsidRPr="001D027C">
        <w:rPr>
          <w:rFonts w:ascii="Arial" w:hAnsi="Arial" w:cs="Arial"/>
        </w:rPr>
        <w:t>gender equality</w:t>
      </w:r>
      <w:r w:rsidR="00500FF7" w:rsidRPr="001D027C">
        <w:rPr>
          <w:rFonts w:ascii="Arial" w:hAnsi="Arial" w:cs="Arial"/>
        </w:rPr>
        <w:t xml:space="preserve"> is well placed to partner with the respective governments on advocacy</w:t>
      </w:r>
      <w:r w:rsidR="00BB6F6D" w:rsidRPr="001D027C">
        <w:rPr>
          <w:rFonts w:ascii="Arial" w:hAnsi="Arial" w:cs="Arial"/>
        </w:rPr>
        <w:t xml:space="preserve"> and </w:t>
      </w:r>
      <w:r w:rsidR="00500FF7" w:rsidRPr="001D027C">
        <w:rPr>
          <w:rFonts w:ascii="Arial" w:hAnsi="Arial" w:cs="Arial"/>
        </w:rPr>
        <w:t xml:space="preserve">policy dialogues within </w:t>
      </w:r>
      <w:r w:rsidR="00BB6F6D" w:rsidRPr="001D027C">
        <w:rPr>
          <w:rFonts w:ascii="Arial" w:hAnsi="Arial" w:cs="Arial"/>
        </w:rPr>
        <w:t>states’</w:t>
      </w:r>
      <w:r w:rsidR="00500FF7" w:rsidRPr="001D027C">
        <w:rPr>
          <w:rFonts w:ascii="Arial" w:hAnsi="Arial" w:cs="Arial"/>
        </w:rPr>
        <w:t xml:space="preserve"> foreign relations, thus benefiting not only women but also those population at the bottom of the development pyramid.</w:t>
      </w:r>
      <w:r w:rsidR="008F5694">
        <w:rPr>
          <w:rFonts w:ascii="Arial" w:hAnsi="Arial" w:cs="Arial"/>
        </w:rPr>
        <w:t xml:space="preserve"> </w:t>
      </w:r>
      <w:r w:rsidR="00500FF7" w:rsidRPr="001D027C">
        <w:rPr>
          <w:rFonts w:ascii="Arial" w:hAnsi="Arial" w:cs="Arial"/>
        </w:rPr>
        <w:t xml:space="preserve">Another avenue for public diplomacy </w:t>
      </w:r>
      <w:r w:rsidR="004D6B61" w:rsidRPr="001D027C">
        <w:rPr>
          <w:rFonts w:ascii="Arial" w:hAnsi="Arial" w:cs="Arial"/>
        </w:rPr>
        <w:t xml:space="preserve">integrating gender values can be through </w:t>
      </w:r>
      <w:r w:rsidR="00500FF7" w:rsidRPr="001D027C">
        <w:rPr>
          <w:rFonts w:ascii="Arial" w:hAnsi="Arial" w:cs="Arial"/>
        </w:rPr>
        <w:t xml:space="preserve">nation branding. Although this approach to diplomacy </w:t>
      </w:r>
      <w:r w:rsidR="002820D5" w:rsidRPr="001D027C">
        <w:rPr>
          <w:rFonts w:ascii="Arial" w:hAnsi="Arial" w:cs="Arial"/>
        </w:rPr>
        <w:t xml:space="preserve">has been </w:t>
      </w:r>
      <w:r w:rsidR="00500FF7" w:rsidRPr="001D027C">
        <w:rPr>
          <w:rFonts w:ascii="Arial" w:hAnsi="Arial" w:cs="Arial"/>
        </w:rPr>
        <w:t>criticized</w:t>
      </w:r>
      <w:r w:rsidR="002820D5" w:rsidRPr="001D027C">
        <w:rPr>
          <w:rFonts w:ascii="Arial" w:hAnsi="Arial" w:cs="Arial"/>
        </w:rPr>
        <w:t xml:space="preserve"> for leading to the homogenisation and depoliticisation of </w:t>
      </w:r>
      <w:r w:rsidR="006D6B6F" w:rsidRPr="001D027C">
        <w:rPr>
          <w:rFonts w:ascii="Arial" w:hAnsi="Arial" w:cs="Arial"/>
        </w:rPr>
        <w:t>national interest and identity</w:t>
      </w:r>
      <w:r w:rsidR="00500FF7" w:rsidRPr="001D027C">
        <w:rPr>
          <w:rFonts w:ascii="Arial" w:hAnsi="Arial" w:cs="Arial"/>
        </w:rPr>
        <w:t xml:space="preserve">, Kenya and Namibia </w:t>
      </w:r>
      <w:r w:rsidR="00457C27" w:rsidRPr="001D027C">
        <w:rPr>
          <w:rFonts w:ascii="Arial" w:hAnsi="Arial" w:cs="Arial"/>
        </w:rPr>
        <w:t>stand</w:t>
      </w:r>
      <w:r w:rsidR="00500FF7" w:rsidRPr="001D027C">
        <w:rPr>
          <w:rFonts w:ascii="Arial" w:hAnsi="Arial" w:cs="Arial"/>
        </w:rPr>
        <w:t xml:space="preserve"> to gain in utilizing </w:t>
      </w:r>
      <w:r w:rsidR="00457C27" w:rsidRPr="001D027C">
        <w:rPr>
          <w:rFonts w:ascii="Arial" w:hAnsi="Arial" w:cs="Arial"/>
        </w:rPr>
        <w:t>this tool</w:t>
      </w:r>
      <w:r w:rsidR="00500FF7" w:rsidRPr="001D027C">
        <w:rPr>
          <w:rFonts w:ascii="Arial" w:hAnsi="Arial" w:cs="Arial"/>
        </w:rPr>
        <w:t>, particularly in regard to laying foundation for stamping out outdated cultural practices against women</w:t>
      </w:r>
      <w:r w:rsidR="006D6B6F" w:rsidRPr="001D027C">
        <w:rPr>
          <w:rFonts w:ascii="Arial" w:hAnsi="Arial" w:cs="Arial"/>
        </w:rPr>
        <w:t>.</w:t>
      </w:r>
      <w:r w:rsidR="002F117E" w:rsidRPr="001D027C">
        <w:rPr>
          <w:rFonts w:ascii="Arial" w:hAnsi="Arial" w:cs="Arial"/>
        </w:rPr>
        <w:t xml:space="preserve"> </w:t>
      </w:r>
      <w:r w:rsidR="00500FF7" w:rsidRPr="001D027C">
        <w:rPr>
          <w:rFonts w:ascii="Arial" w:hAnsi="Arial" w:cs="Arial"/>
        </w:rPr>
        <w:t>This has worked for western powers in advocating for women in rather patriarchal societies in the East. For example, w</w:t>
      </w:r>
      <w:r w:rsidR="002F117E" w:rsidRPr="001D027C">
        <w:rPr>
          <w:rFonts w:ascii="Arial" w:hAnsi="Arial" w:cs="Arial"/>
          <w:color w:val="212121"/>
        </w:rPr>
        <w:t xml:space="preserve">hen Obama visited Tokyo in the spring of 2014, </w:t>
      </w:r>
      <w:r w:rsidR="00500FF7" w:rsidRPr="001D027C">
        <w:rPr>
          <w:rFonts w:ascii="Arial" w:hAnsi="Arial" w:cs="Arial"/>
          <w:color w:val="212121"/>
        </w:rPr>
        <w:t xml:space="preserve">he prioritized women issues on his visit. This compelled the Japanese Prime Minister Abe to </w:t>
      </w:r>
      <w:r w:rsidR="002F117E" w:rsidRPr="001D027C">
        <w:rPr>
          <w:rFonts w:ascii="Arial" w:hAnsi="Arial" w:cs="Arial"/>
          <w:color w:val="212121"/>
        </w:rPr>
        <w:t>acknowledging state responsi</w:t>
      </w:r>
      <w:r w:rsidR="00500FF7" w:rsidRPr="001D027C">
        <w:rPr>
          <w:rFonts w:ascii="Arial" w:hAnsi="Arial" w:cs="Arial"/>
          <w:color w:val="212121"/>
        </w:rPr>
        <w:t>bility for coercive recruitment of women</w:t>
      </w:r>
      <w:r w:rsidR="002F117E" w:rsidRPr="001D027C">
        <w:rPr>
          <w:rFonts w:ascii="Arial" w:hAnsi="Arial" w:cs="Arial"/>
          <w:color w:val="212121"/>
        </w:rPr>
        <w:t xml:space="preserve"> who were </w:t>
      </w:r>
      <w:r w:rsidR="00500FF7" w:rsidRPr="001D027C">
        <w:rPr>
          <w:rFonts w:ascii="Arial" w:hAnsi="Arial" w:cs="Arial"/>
          <w:color w:val="212121"/>
        </w:rPr>
        <w:t xml:space="preserve">then </w:t>
      </w:r>
      <w:r w:rsidR="002F117E" w:rsidRPr="001D027C">
        <w:rPr>
          <w:rFonts w:ascii="Arial" w:hAnsi="Arial" w:cs="Arial"/>
          <w:color w:val="212121"/>
        </w:rPr>
        <w:t>used as sex slaves on Japanese military bases around the region (Kingstone, 2016).</w:t>
      </w:r>
    </w:p>
    <w:p w14:paraId="1E6AEA3D" w14:textId="77777777" w:rsidR="00271F71" w:rsidRDefault="00271F71" w:rsidP="00271F71">
      <w:pPr>
        <w:pStyle w:val="Default"/>
        <w:spacing w:line="276" w:lineRule="auto"/>
        <w:jc w:val="both"/>
        <w:rPr>
          <w:rFonts w:ascii="Arial" w:hAnsi="Arial" w:cs="Arial"/>
        </w:rPr>
      </w:pPr>
    </w:p>
    <w:p w14:paraId="3EDB4E7C" w14:textId="77777777" w:rsidR="00571374" w:rsidRDefault="004D6B61" w:rsidP="00BF7837">
      <w:pPr>
        <w:pStyle w:val="Default"/>
        <w:spacing w:line="276" w:lineRule="auto"/>
        <w:jc w:val="both"/>
        <w:rPr>
          <w:rFonts w:ascii="Arial" w:hAnsi="Arial" w:cs="Arial"/>
        </w:rPr>
      </w:pPr>
      <w:r w:rsidRPr="001D027C">
        <w:rPr>
          <w:rFonts w:ascii="Arial" w:hAnsi="Arial" w:cs="Arial"/>
          <w:i/>
          <w:iCs/>
        </w:rPr>
        <w:t>Parliamentary diplomacy</w:t>
      </w:r>
      <w:r w:rsidRPr="001D027C">
        <w:rPr>
          <w:rFonts w:ascii="Arial" w:hAnsi="Arial" w:cs="Arial"/>
        </w:rPr>
        <w:t xml:space="preserve"> is also known as, </w:t>
      </w:r>
      <w:r w:rsidR="00153E4D" w:rsidRPr="001D027C">
        <w:rPr>
          <w:rFonts w:ascii="Arial" w:hAnsi="Arial" w:cs="Arial"/>
        </w:rPr>
        <w:t>‘</w:t>
      </w:r>
      <w:r w:rsidR="002F117E" w:rsidRPr="001D027C">
        <w:rPr>
          <w:rFonts w:ascii="Arial" w:hAnsi="Arial" w:cs="Arial"/>
        </w:rPr>
        <w:t>parlomacy</w:t>
      </w:r>
      <w:r w:rsidR="00153E4D" w:rsidRPr="001D027C">
        <w:rPr>
          <w:rFonts w:ascii="Arial" w:hAnsi="Arial" w:cs="Arial"/>
        </w:rPr>
        <w:t>’</w:t>
      </w:r>
      <w:r w:rsidR="002F117E" w:rsidRPr="001D027C">
        <w:rPr>
          <w:rFonts w:ascii="Arial" w:hAnsi="Arial" w:cs="Arial"/>
        </w:rPr>
        <w:t xml:space="preserve"> (Devin, 1993; Rusk, 1955).</w:t>
      </w:r>
      <w:r w:rsidR="00B204A4" w:rsidRPr="001D027C">
        <w:rPr>
          <w:rFonts w:ascii="Arial" w:hAnsi="Arial" w:cs="Arial"/>
        </w:rPr>
        <w:t xml:space="preserve"> </w:t>
      </w:r>
      <w:r w:rsidR="002F117E" w:rsidRPr="001D027C">
        <w:rPr>
          <w:rFonts w:ascii="Arial" w:hAnsi="Arial" w:cs="Arial"/>
        </w:rPr>
        <w:t>Parlomacy tends to take a more pragmatic long-term approach to dialogue by building trust and understanding.</w:t>
      </w:r>
      <w:r w:rsidR="000E5D74" w:rsidRPr="001D027C">
        <w:rPr>
          <w:rFonts w:ascii="Arial" w:hAnsi="Arial" w:cs="Arial"/>
        </w:rPr>
        <w:t xml:space="preserve"> </w:t>
      </w:r>
      <w:r w:rsidR="002F117E" w:rsidRPr="001D027C">
        <w:rPr>
          <w:rFonts w:ascii="Arial" w:hAnsi="Arial" w:cs="Arial"/>
        </w:rPr>
        <w:t xml:space="preserve">Aside from trust-building, politicising a certain crisis situation through a camaraderie of political ideology may have the benefit of re-framing conflict in other less harmful terms (i.e. than say ethnicity). But a shared political creed or doctrine between actors can also lead to rivalry with other parties involved in dialogue. It may also profoundly call into question the independence and sincerity of parlomacy. Furthermore, </w:t>
      </w:r>
      <w:r w:rsidR="002F117E" w:rsidRPr="001D027C">
        <w:rPr>
          <w:rFonts w:ascii="Arial" w:hAnsi="Arial" w:cs="Arial"/>
        </w:rPr>
        <w:lastRenderedPageBreak/>
        <w:t>when dialogue becomes merely a forum for political point scoring - or an indulgence for t</w:t>
      </w:r>
      <w:r w:rsidR="001A3ED0" w:rsidRPr="001D027C">
        <w:rPr>
          <w:rFonts w:ascii="Arial" w:hAnsi="Arial" w:cs="Arial"/>
        </w:rPr>
        <w:t>he egos of parliamentarians</w:t>
      </w:r>
      <w:r w:rsidR="002F117E" w:rsidRPr="001D027C">
        <w:rPr>
          <w:rFonts w:ascii="Arial" w:hAnsi="Arial" w:cs="Arial"/>
        </w:rPr>
        <w:t xml:space="preserve"> (Stavridis, 2006).</w:t>
      </w:r>
      <w:r w:rsidR="001A3ED0" w:rsidRPr="001D027C">
        <w:rPr>
          <w:rFonts w:ascii="Arial" w:hAnsi="Arial" w:cs="Arial"/>
        </w:rPr>
        <w:t xml:space="preserve"> Institutionalization of parlomacy has the potential of debating on issues that have both national and regional implications, such as border conflicts. On this issue, scholars have maintained that involvement of women in fight against radicalization is impeccable (Mahiri, 2016). </w:t>
      </w:r>
      <w:r w:rsidR="002F117E" w:rsidRPr="001D027C">
        <w:rPr>
          <w:rFonts w:ascii="Arial" w:hAnsi="Arial" w:cs="Arial"/>
          <w:color w:val="292526"/>
        </w:rPr>
        <w:t>Zlatko Sabic, observes that members of International Parliamentary Institutions (IPIs) can influence decision-making processes than any other non-state actors</w:t>
      </w:r>
      <w:r w:rsidR="001A3ED0" w:rsidRPr="001D027C">
        <w:rPr>
          <w:rFonts w:ascii="Arial" w:hAnsi="Arial" w:cs="Arial"/>
          <w:color w:val="292526"/>
        </w:rPr>
        <w:t xml:space="preserve"> (Sabic, 2008)</w:t>
      </w:r>
      <w:r w:rsidR="002F117E" w:rsidRPr="001D027C">
        <w:rPr>
          <w:rFonts w:ascii="Arial" w:hAnsi="Arial" w:cs="Arial"/>
          <w:color w:val="292526"/>
        </w:rPr>
        <w:t xml:space="preserve">. Hence, leverage to advocate for more effectiveness and efficiency in the way the executive </w:t>
      </w:r>
      <w:r w:rsidR="00BF7837" w:rsidRPr="001D027C">
        <w:rPr>
          <w:rFonts w:ascii="Arial" w:hAnsi="Arial" w:cs="Arial"/>
          <w:color w:val="292526"/>
        </w:rPr>
        <w:t>pursues</w:t>
      </w:r>
      <w:r w:rsidR="002F117E" w:rsidRPr="001D027C">
        <w:rPr>
          <w:rFonts w:ascii="Arial" w:hAnsi="Arial" w:cs="Arial"/>
          <w:color w:val="292526"/>
        </w:rPr>
        <w:t xml:space="preserve"> </w:t>
      </w:r>
      <w:r w:rsidR="001A3ED0" w:rsidRPr="001D027C">
        <w:rPr>
          <w:rFonts w:ascii="Arial" w:hAnsi="Arial" w:cs="Arial"/>
          <w:color w:val="292526"/>
        </w:rPr>
        <w:t>its foreign policy</w:t>
      </w:r>
      <w:r w:rsidR="00BF7837">
        <w:rPr>
          <w:rFonts w:ascii="Arial" w:hAnsi="Arial" w:cs="Arial"/>
          <w:color w:val="292526"/>
        </w:rPr>
        <w:t xml:space="preserve"> and multilateralism</w:t>
      </w:r>
      <w:r w:rsidR="001A3ED0" w:rsidRPr="001D027C">
        <w:rPr>
          <w:rFonts w:ascii="Arial" w:hAnsi="Arial" w:cs="Arial"/>
          <w:color w:val="292526"/>
        </w:rPr>
        <w:t xml:space="preserve"> (</w:t>
      </w:r>
      <w:r w:rsidR="001A3ED0" w:rsidRPr="001D027C">
        <w:rPr>
          <w:rFonts w:ascii="Arial" w:hAnsi="Arial" w:cs="Arial"/>
        </w:rPr>
        <w:t>Malamud and Stavridis, 2011; Cofelice 2012, p. 32</w:t>
      </w:r>
      <w:r w:rsidR="00BF7837">
        <w:rPr>
          <w:rFonts w:ascii="Arial" w:hAnsi="Arial" w:cs="Arial"/>
          <w:color w:val="292526"/>
        </w:rPr>
        <w:t xml:space="preserve">; </w:t>
      </w:r>
      <w:r w:rsidR="002F117E" w:rsidRPr="001D027C">
        <w:rPr>
          <w:rFonts w:ascii="Arial" w:hAnsi="Arial" w:cs="Arial"/>
          <w:color w:val="292526"/>
        </w:rPr>
        <w:t>Kosachev, 2004</w:t>
      </w:r>
      <w:r w:rsidR="00BF7837">
        <w:rPr>
          <w:rFonts w:ascii="Arial" w:hAnsi="Arial" w:cs="Arial"/>
          <w:color w:val="292526"/>
        </w:rPr>
        <w:t xml:space="preserve">; </w:t>
      </w:r>
      <w:r w:rsidR="002F117E" w:rsidRPr="001D027C">
        <w:rPr>
          <w:rFonts w:ascii="Arial" w:hAnsi="Arial" w:cs="Arial"/>
        </w:rPr>
        <w:t xml:space="preserve">Gotz, 2005). </w:t>
      </w:r>
    </w:p>
    <w:p w14:paraId="5868CD1F" w14:textId="1167314F" w:rsidR="00ED0E44" w:rsidRPr="00D029BD" w:rsidRDefault="002F117E" w:rsidP="00BF7837">
      <w:pPr>
        <w:pStyle w:val="Default"/>
        <w:spacing w:line="276" w:lineRule="auto"/>
        <w:jc w:val="both"/>
        <w:rPr>
          <w:rFonts w:ascii="Arial" w:hAnsi="Arial" w:cs="Arial"/>
        </w:rPr>
      </w:pPr>
      <w:r w:rsidRPr="001D027C">
        <w:rPr>
          <w:rFonts w:ascii="Arial" w:hAnsi="Arial" w:cs="Arial"/>
        </w:rPr>
        <w:t>Nonetheless, the inter-parliamentary cooperation alone may not be sufficient to tackle all the issues</w:t>
      </w:r>
      <w:r w:rsidR="001A3ED0" w:rsidRPr="001D027C">
        <w:rPr>
          <w:rFonts w:ascii="Arial" w:hAnsi="Arial" w:cs="Arial"/>
        </w:rPr>
        <w:t>, particularly in parliamentary democracies such as Kenya and Namibia</w:t>
      </w:r>
      <w:r w:rsidRPr="001D027C">
        <w:rPr>
          <w:rFonts w:ascii="Arial" w:hAnsi="Arial" w:cs="Arial"/>
        </w:rPr>
        <w:t xml:space="preserve">. Parliaments should employ all the available mechanism in order to effectively </w:t>
      </w:r>
      <w:r w:rsidR="00BF7837">
        <w:rPr>
          <w:rFonts w:ascii="Arial" w:hAnsi="Arial" w:cs="Arial"/>
        </w:rPr>
        <w:t>develop gender responsive foreign policy platform</w:t>
      </w:r>
      <w:r w:rsidRPr="001D027C">
        <w:rPr>
          <w:rFonts w:ascii="Arial" w:hAnsi="Arial" w:cs="Arial"/>
        </w:rPr>
        <w:t xml:space="preserve">. </w:t>
      </w:r>
      <w:r w:rsidR="00BF7837">
        <w:rPr>
          <w:rFonts w:ascii="Arial" w:hAnsi="Arial" w:cs="Arial"/>
        </w:rPr>
        <w:t>On this note,</w:t>
      </w:r>
      <w:r w:rsidRPr="001D027C">
        <w:rPr>
          <w:rFonts w:ascii="Arial" w:hAnsi="Arial" w:cs="Arial"/>
          <w:b/>
          <w:bCs/>
        </w:rPr>
        <w:t xml:space="preserve"> </w:t>
      </w:r>
      <w:r w:rsidRPr="001D027C">
        <w:rPr>
          <w:rFonts w:ascii="Arial" w:hAnsi="Arial" w:cs="Arial"/>
          <w:bCs/>
        </w:rPr>
        <w:t>Durbek Sayfullaev</w:t>
      </w:r>
      <w:r w:rsidRPr="001D027C">
        <w:rPr>
          <w:rFonts w:ascii="Arial" w:hAnsi="Arial" w:cs="Arial"/>
        </w:rPr>
        <w:t>, propose</w:t>
      </w:r>
      <w:r w:rsidR="000E5D74" w:rsidRPr="001D027C">
        <w:rPr>
          <w:rFonts w:ascii="Arial" w:hAnsi="Arial" w:cs="Arial"/>
        </w:rPr>
        <w:t>s</w:t>
      </w:r>
      <w:r w:rsidRPr="001D027C">
        <w:rPr>
          <w:rFonts w:ascii="Arial" w:hAnsi="Arial" w:cs="Arial"/>
        </w:rPr>
        <w:t xml:space="preserve"> four dimensions</w:t>
      </w:r>
      <w:r w:rsidR="000E5D74" w:rsidRPr="001D027C">
        <w:rPr>
          <w:rFonts w:ascii="Arial" w:hAnsi="Arial" w:cs="Arial"/>
        </w:rPr>
        <w:t xml:space="preserve"> of parliamentary </w:t>
      </w:r>
      <w:r w:rsidR="00BF7837" w:rsidRPr="001D027C">
        <w:rPr>
          <w:rFonts w:ascii="Arial" w:hAnsi="Arial" w:cs="Arial"/>
        </w:rPr>
        <w:t>engagement</w:t>
      </w:r>
      <w:r w:rsidRPr="001D027C">
        <w:rPr>
          <w:rFonts w:ascii="Arial" w:hAnsi="Arial" w:cs="Arial"/>
        </w:rPr>
        <w:t xml:space="preserve"> </w:t>
      </w:r>
      <w:r w:rsidR="00BF7837">
        <w:rPr>
          <w:rFonts w:ascii="Arial" w:hAnsi="Arial" w:cs="Arial"/>
        </w:rPr>
        <w:t xml:space="preserve">that can transform diplomacy towards gender equality </w:t>
      </w:r>
      <w:r w:rsidRPr="001D027C">
        <w:rPr>
          <w:rFonts w:ascii="Arial" w:hAnsi="Arial" w:cs="Arial"/>
        </w:rPr>
        <w:t xml:space="preserve">(Sayfullaev, 2016): </w:t>
      </w:r>
      <w:r w:rsidR="00BC7B78">
        <w:rPr>
          <w:rFonts w:ascii="Arial" w:hAnsi="Arial" w:cs="Arial"/>
        </w:rPr>
        <w:t>(</w:t>
      </w:r>
      <w:r w:rsidRPr="001D027C">
        <w:rPr>
          <w:rFonts w:ascii="Arial" w:hAnsi="Arial" w:cs="Arial"/>
        </w:rPr>
        <w:t xml:space="preserve">1) ratification of international treaties and enactment of laws </w:t>
      </w:r>
      <w:r w:rsidR="00BC7B78">
        <w:rPr>
          <w:rFonts w:ascii="Arial" w:hAnsi="Arial" w:cs="Arial"/>
        </w:rPr>
        <w:t>(</w:t>
      </w:r>
      <w:r w:rsidRPr="001D027C">
        <w:rPr>
          <w:rFonts w:ascii="Arial" w:hAnsi="Arial" w:cs="Arial"/>
        </w:rPr>
        <w:t>2) through the parliamentary oversight mechanisms such as hearings, petitions, preliminary, censure and etc</w:t>
      </w:r>
      <w:r w:rsidR="00BC7B78">
        <w:rPr>
          <w:rFonts w:ascii="Arial" w:hAnsi="Arial" w:cs="Arial"/>
        </w:rPr>
        <w:t>. (</w:t>
      </w:r>
      <w:r w:rsidRPr="001D027C">
        <w:rPr>
          <w:rFonts w:ascii="Arial" w:hAnsi="Arial" w:cs="Arial"/>
        </w:rPr>
        <w:t>3) through the fiscal arrangements, i.e. approval of annual budget for foreign activities</w:t>
      </w:r>
      <w:r w:rsidR="00BC7B78">
        <w:rPr>
          <w:rFonts w:ascii="Arial" w:hAnsi="Arial" w:cs="Arial"/>
        </w:rPr>
        <w:t xml:space="preserve"> and (</w:t>
      </w:r>
      <w:r w:rsidRPr="001D027C">
        <w:rPr>
          <w:rFonts w:ascii="Arial" w:hAnsi="Arial" w:cs="Arial"/>
        </w:rPr>
        <w:t>4) through the bilateral and multi</w:t>
      </w:r>
      <w:r w:rsidR="001A3ED0" w:rsidRPr="001D027C">
        <w:rPr>
          <w:rFonts w:ascii="Arial" w:hAnsi="Arial" w:cs="Arial"/>
        </w:rPr>
        <w:t xml:space="preserve">lateral diplomatic negotiations. </w:t>
      </w:r>
      <w:r w:rsidR="007B439A" w:rsidRPr="001D027C">
        <w:rPr>
          <w:rFonts w:ascii="Arial" w:hAnsi="Arial" w:cs="Arial"/>
        </w:rPr>
        <w:t xml:space="preserve">The multifaceted nature of gender </w:t>
      </w:r>
      <w:r w:rsidR="00BF7837">
        <w:rPr>
          <w:rFonts w:ascii="Arial" w:hAnsi="Arial" w:cs="Arial"/>
        </w:rPr>
        <w:t>advocacy</w:t>
      </w:r>
      <w:r w:rsidR="007B439A" w:rsidRPr="001D027C">
        <w:rPr>
          <w:rFonts w:ascii="Arial" w:hAnsi="Arial" w:cs="Arial"/>
        </w:rPr>
        <w:t>, demands that country’s foreign policies be broader in substance and approach in order to allow women adequate opportunity</w:t>
      </w:r>
      <w:r w:rsidR="00CC740C" w:rsidRPr="001D027C">
        <w:rPr>
          <w:rFonts w:ascii="Arial" w:hAnsi="Arial" w:cs="Arial"/>
        </w:rPr>
        <w:t xml:space="preserve"> to access international trade </w:t>
      </w:r>
      <w:r w:rsidR="00AE4C4D" w:rsidRPr="001D027C">
        <w:rPr>
          <w:rFonts w:ascii="Arial" w:hAnsi="Arial" w:cs="Arial"/>
        </w:rPr>
        <w:t>and other</w:t>
      </w:r>
      <w:r w:rsidR="007B439A" w:rsidRPr="001D027C">
        <w:rPr>
          <w:rFonts w:ascii="Arial" w:hAnsi="Arial" w:cs="Arial"/>
        </w:rPr>
        <w:t xml:space="preserve"> career progression within international relations realm</w:t>
      </w:r>
      <w:r w:rsidR="00AE4C4D" w:rsidRPr="001D027C">
        <w:rPr>
          <w:rFonts w:ascii="Arial" w:hAnsi="Arial" w:cs="Arial"/>
        </w:rPr>
        <w:t xml:space="preserve">. </w:t>
      </w:r>
    </w:p>
    <w:p w14:paraId="1D6F7213" w14:textId="77777777" w:rsidR="001E2926" w:rsidRPr="001D027C" w:rsidRDefault="001E2926" w:rsidP="001D027C">
      <w:pPr>
        <w:spacing w:line="276" w:lineRule="auto"/>
        <w:jc w:val="both"/>
        <w:rPr>
          <w:rFonts w:ascii="Arial" w:hAnsi="Arial" w:cs="Arial"/>
        </w:rPr>
      </w:pPr>
    </w:p>
    <w:p w14:paraId="08AC97CB" w14:textId="77777777" w:rsidR="00D774BF" w:rsidRPr="001D027C" w:rsidRDefault="00B204A4" w:rsidP="001D027C">
      <w:pPr>
        <w:spacing w:line="276" w:lineRule="auto"/>
        <w:jc w:val="both"/>
        <w:rPr>
          <w:rFonts w:ascii="Arial" w:hAnsi="Arial" w:cs="Arial"/>
        </w:rPr>
      </w:pPr>
      <w:r w:rsidRPr="001D027C">
        <w:rPr>
          <w:rFonts w:ascii="Arial" w:hAnsi="Arial" w:cs="Arial"/>
        </w:rPr>
        <w:t xml:space="preserve">Also known as place branding, </w:t>
      </w:r>
      <w:r w:rsidRPr="00BF7837">
        <w:rPr>
          <w:rFonts w:ascii="Arial" w:hAnsi="Arial" w:cs="Arial"/>
          <w:i/>
          <w:iCs/>
        </w:rPr>
        <w:t>public diplomacy</w:t>
      </w:r>
      <w:r w:rsidRPr="001D027C">
        <w:rPr>
          <w:rFonts w:ascii="Arial" w:hAnsi="Arial" w:cs="Arial"/>
        </w:rPr>
        <w:t xml:space="preserve"> involves strategies and initiatives aimed at strengthening cooperation between states </w:t>
      </w:r>
      <w:r w:rsidR="001A3ED0" w:rsidRPr="001D027C">
        <w:rPr>
          <w:rFonts w:ascii="Arial" w:hAnsi="Arial" w:cs="Arial"/>
        </w:rPr>
        <w:t>(</w:t>
      </w:r>
      <w:r w:rsidR="00356B01" w:rsidRPr="001D027C">
        <w:rPr>
          <w:rFonts w:ascii="Arial" w:hAnsi="Arial" w:cs="Arial"/>
        </w:rPr>
        <w:t xml:space="preserve">Melissen, 2005; </w:t>
      </w:r>
      <w:r w:rsidR="001A3ED0" w:rsidRPr="001D027C">
        <w:rPr>
          <w:rFonts w:ascii="Arial" w:hAnsi="Arial" w:cs="Arial"/>
        </w:rPr>
        <w:t>Kingstone, 2016</w:t>
      </w:r>
      <w:r w:rsidR="008E1385" w:rsidRPr="001D027C">
        <w:rPr>
          <w:rFonts w:ascii="Arial" w:hAnsi="Arial" w:cs="Arial"/>
        </w:rPr>
        <w:t>; Brown et al. 2016</w:t>
      </w:r>
      <w:r w:rsidR="001A3ED0" w:rsidRPr="001D027C">
        <w:rPr>
          <w:rFonts w:ascii="Arial" w:hAnsi="Arial" w:cs="Arial"/>
        </w:rPr>
        <w:t>)</w:t>
      </w:r>
      <w:r w:rsidR="002820D5" w:rsidRPr="001D027C">
        <w:rPr>
          <w:rFonts w:ascii="Arial" w:hAnsi="Arial" w:cs="Arial"/>
        </w:rPr>
        <w:t>.</w:t>
      </w:r>
      <w:r w:rsidR="001A3ED0" w:rsidRPr="001D027C">
        <w:rPr>
          <w:rFonts w:ascii="Arial" w:hAnsi="Arial" w:cs="Arial"/>
        </w:rPr>
        <w:t xml:space="preserve"> </w:t>
      </w:r>
      <w:r w:rsidR="008E1385" w:rsidRPr="001D027C">
        <w:rPr>
          <w:rFonts w:ascii="Arial" w:hAnsi="Arial" w:cs="Arial"/>
        </w:rPr>
        <w:t>The involvement of Kenya in Somalia to protect its borders can be classified as public diplomacy. The Namibian involvement in Mozambique war demonstrates the country’s c</w:t>
      </w:r>
      <w:r w:rsidR="002820D5" w:rsidRPr="001D027C">
        <w:rPr>
          <w:rFonts w:ascii="Arial" w:hAnsi="Arial" w:cs="Arial"/>
        </w:rPr>
        <w:t xml:space="preserve">onducts </w:t>
      </w:r>
      <w:r w:rsidR="008E1385" w:rsidRPr="001D027C">
        <w:rPr>
          <w:rFonts w:ascii="Arial" w:hAnsi="Arial" w:cs="Arial"/>
        </w:rPr>
        <w:t xml:space="preserve">in the foreign public. </w:t>
      </w:r>
      <w:r w:rsidR="001A3ED0" w:rsidRPr="001D027C">
        <w:rPr>
          <w:rFonts w:ascii="Arial" w:hAnsi="Arial" w:cs="Arial"/>
          <w:iCs/>
        </w:rPr>
        <w:t xml:space="preserve">Utilizing this tool of diplomacy Kenya and Namibia can </w:t>
      </w:r>
      <w:r w:rsidR="001A3ED0" w:rsidRPr="001D027C">
        <w:rPr>
          <w:rFonts w:ascii="Arial" w:hAnsi="Arial" w:cs="Arial"/>
        </w:rPr>
        <w:t>provide</w:t>
      </w:r>
      <w:r w:rsidR="002820D5" w:rsidRPr="001D027C">
        <w:rPr>
          <w:rFonts w:ascii="Arial" w:hAnsi="Arial" w:cs="Arial"/>
        </w:rPr>
        <w:t xml:space="preserve"> a comprehen</w:t>
      </w:r>
      <w:r w:rsidR="001A3ED0" w:rsidRPr="001D027C">
        <w:rPr>
          <w:rFonts w:ascii="Arial" w:hAnsi="Arial" w:cs="Arial"/>
        </w:rPr>
        <w:t>sive, coherent forum to advance gender issues</w:t>
      </w:r>
      <w:r w:rsidR="002820D5" w:rsidRPr="001D027C">
        <w:rPr>
          <w:rFonts w:ascii="Arial" w:hAnsi="Arial" w:cs="Arial"/>
        </w:rPr>
        <w:t xml:space="preserve">, bringing together discussions from across a range of </w:t>
      </w:r>
      <w:r w:rsidR="001A3ED0" w:rsidRPr="001D027C">
        <w:rPr>
          <w:rFonts w:ascii="Arial" w:hAnsi="Arial" w:cs="Arial"/>
        </w:rPr>
        <w:t>thoughts on gender issues</w:t>
      </w:r>
      <w:r w:rsidR="00C13C5B" w:rsidRPr="001D027C">
        <w:rPr>
          <w:rFonts w:ascii="Arial" w:hAnsi="Arial" w:cs="Arial"/>
        </w:rPr>
        <w:t xml:space="preserve"> and other aspects of life including, political economy</w:t>
      </w:r>
      <w:r w:rsidR="002820D5" w:rsidRPr="001D027C">
        <w:rPr>
          <w:rFonts w:ascii="Arial" w:hAnsi="Arial" w:cs="Arial"/>
        </w:rPr>
        <w:t xml:space="preserve">, </w:t>
      </w:r>
      <w:r w:rsidR="00C13C5B" w:rsidRPr="001D027C">
        <w:rPr>
          <w:rFonts w:ascii="Arial" w:hAnsi="Arial" w:cs="Arial"/>
        </w:rPr>
        <w:t xml:space="preserve">cultural exchange, </w:t>
      </w:r>
      <w:r w:rsidR="002820D5" w:rsidRPr="001D027C">
        <w:rPr>
          <w:rFonts w:ascii="Arial" w:hAnsi="Arial" w:cs="Arial"/>
        </w:rPr>
        <w:t>public affairs</w:t>
      </w:r>
      <w:r w:rsidR="00C13C5B" w:rsidRPr="001D027C">
        <w:rPr>
          <w:rFonts w:ascii="Arial" w:hAnsi="Arial" w:cs="Arial"/>
        </w:rPr>
        <w:t xml:space="preserve">, hospitality and </w:t>
      </w:r>
      <w:r w:rsidR="002820D5" w:rsidRPr="001D027C">
        <w:rPr>
          <w:rFonts w:ascii="Arial" w:hAnsi="Arial" w:cs="Arial"/>
        </w:rPr>
        <w:t>tourism</w:t>
      </w:r>
      <w:r w:rsidR="00C13C5B" w:rsidRPr="001D027C">
        <w:rPr>
          <w:rFonts w:ascii="Arial" w:hAnsi="Arial" w:cs="Arial"/>
        </w:rPr>
        <w:t xml:space="preserve">, </w:t>
      </w:r>
      <w:r w:rsidR="002820D5" w:rsidRPr="001D027C">
        <w:rPr>
          <w:rFonts w:ascii="Arial" w:hAnsi="Arial" w:cs="Arial"/>
        </w:rPr>
        <w:t>investmen</w:t>
      </w:r>
      <w:r w:rsidR="008E1385" w:rsidRPr="001D027C">
        <w:rPr>
          <w:rFonts w:ascii="Arial" w:hAnsi="Arial" w:cs="Arial"/>
        </w:rPr>
        <w:t xml:space="preserve">t promotion </w:t>
      </w:r>
      <w:r w:rsidR="00C13C5B" w:rsidRPr="001D027C">
        <w:rPr>
          <w:rFonts w:ascii="Arial" w:hAnsi="Arial" w:cs="Arial"/>
        </w:rPr>
        <w:t>and other similar initiatives aimed at promoting states’ co-existence.</w:t>
      </w:r>
    </w:p>
    <w:p w14:paraId="42EA1ECE" w14:textId="77777777" w:rsidR="00D774BF" w:rsidRPr="001D027C" w:rsidRDefault="00D774BF" w:rsidP="001D027C">
      <w:pPr>
        <w:spacing w:line="276" w:lineRule="auto"/>
        <w:jc w:val="both"/>
        <w:rPr>
          <w:rFonts w:ascii="Arial" w:hAnsi="Arial" w:cs="Arial"/>
        </w:rPr>
      </w:pPr>
    </w:p>
    <w:p w14:paraId="0134F35C" w14:textId="77777777" w:rsidR="005E0109" w:rsidRDefault="00D774BF" w:rsidP="005E0109">
      <w:pPr>
        <w:spacing w:line="276" w:lineRule="auto"/>
        <w:jc w:val="both"/>
        <w:rPr>
          <w:rFonts w:ascii="Arial" w:hAnsi="Arial" w:cs="Arial"/>
        </w:rPr>
      </w:pPr>
      <w:r w:rsidRPr="001D027C">
        <w:rPr>
          <w:rFonts w:ascii="Arial" w:hAnsi="Arial" w:cs="Arial"/>
          <w:iCs/>
        </w:rPr>
        <w:t xml:space="preserve">The final pillar is </w:t>
      </w:r>
      <w:r w:rsidRPr="001D027C">
        <w:rPr>
          <w:rFonts w:ascii="Arial" w:hAnsi="Arial" w:cs="Arial"/>
          <w:i/>
        </w:rPr>
        <w:t>economic diplomacy</w:t>
      </w:r>
      <w:r w:rsidRPr="001D027C">
        <w:rPr>
          <w:rFonts w:ascii="Arial" w:hAnsi="Arial" w:cs="Arial"/>
          <w:iCs/>
        </w:rPr>
        <w:t xml:space="preserve">. </w:t>
      </w:r>
      <w:r w:rsidR="00AB37E9" w:rsidRPr="001D027C">
        <w:rPr>
          <w:rFonts w:ascii="Arial" w:hAnsi="Arial" w:cs="Arial"/>
          <w:iCs/>
        </w:rPr>
        <w:t xml:space="preserve">The countries’ membership in the regional economic communities (RECs), </w:t>
      </w:r>
      <w:r w:rsidR="00AB37E9" w:rsidRPr="001D027C">
        <w:rPr>
          <w:rStyle w:val="txtsm"/>
          <w:rFonts w:ascii="Arial" w:hAnsi="Arial" w:cs="Arial"/>
          <w:iCs/>
        </w:rPr>
        <w:t>offers them a chance to generate interdependency and cooperation with its neighbours. For</w:t>
      </w:r>
      <w:r w:rsidR="00AB37E9" w:rsidRPr="001D027C">
        <w:rPr>
          <w:rStyle w:val="txtsm"/>
          <w:rFonts w:ascii="Arial" w:hAnsi="Arial" w:cs="Arial"/>
        </w:rPr>
        <w:t xml:space="preserve"> instance, Namibian mem</w:t>
      </w:r>
      <w:r w:rsidR="00AB37E9" w:rsidRPr="001D027C">
        <w:rPr>
          <w:rStyle w:val="txtsm"/>
          <w:rFonts w:ascii="Arial" w:hAnsi="Arial" w:cs="Arial"/>
        </w:rPr>
        <w:softHyphen/>
        <w:t xml:space="preserve">bership in SADC creates a forum through which region-wide challenges can be tackled, including the management of shared water-courses, transport and communications, energy and food security (Brown </w:t>
      </w:r>
      <w:r w:rsidR="00AB37E9" w:rsidRPr="001D027C">
        <w:rPr>
          <w:rStyle w:val="txtsm"/>
          <w:rFonts w:ascii="Arial" w:hAnsi="Arial" w:cs="Arial"/>
        </w:rPr>
        <w:lastRenderedPageBreak/>
        <w:t xml:space="preserve">Et al., 2016). Economic integration, although still in its early phases in southern Africa, holds great possibilities for Namibia to benefit from a market of over 250 million people and negotiate better trading terms with the rest of the world. Through regional blocs, Namibia and Kenya have the opportunity </w:t>
      </w:r>
      <w:r w:rsidR="00C13C5B" w:rsidRPr="001D027C">
        <w:rPr>
          <w:rStyle w:val="txtsm"/>
          <w:rFonts w:ascii="Arial" w:hAnsi="Arial" w:cs="Arial"/>
        </w:rPr>
        <w:t>to amplify</w:t>
      </w:r>
      <w:r w:rsidR="00AB37E9" w:rsidRPr="001D027C">
        <w:rPr>
          <w:rStyle w:val="txtsm"/>
          <w:rFonts w:ascii="Arial" w:hAnsi="Arial" w:cs="Arial"/>
        </w:rPr>
        <w:t xml:space="preserve"> their voice and influence, especially on matters of importance to international relations, such as women economic empowerment. Although SADC is still a long way from achieving its potential - particularly in terms of developing free trade, promoting human security and adopting common standards on human rights, it remains a crucial medium through which Namibia can develop national capacity for common regional solutions, so is Kenya within EAC.</w:t>
      </w:r>
      <w:r w:rsidR="005E0109">
        <w:rPr>
          <w:rStyle w:val="txtsm"/>
          <w:rFonts w:ascii="Arial" w:hAnsi="Arial" w:cs="Arial"/>
          <w:lang w:val="en-US"/>
        </w:rPr>
        <w:t xml:space="preserve"> </w:t>
      </w:r>
      <w:r w:rsidR="007B439A" w:rsidRPr="001D027C">
        <w:rPr>
          <w:rFonts w:ascii="Arial" w:hAnsi="Arial" w:cs="Arial"/>
          <w:bCs/>
        </w:rPr>
        <w:t>Thus</w:t>
      </w:r>
      <w:r w:rsidR="002F117E" w:rsidRPr="001D027C">
        <w:rPr>
          <w:rFonts w:ascii="Arial" w:hAnsi="Arial" w:cs="Arial"/>
          <w:bCs/>
        </w:rPr>
        <w:t xml:space="preserve">, promoting gender </w:t>
      </w:r>
      <w:r w:rsidR="007B439A" w:rsidRPr="001D027C">
        <w:rPr>
          <w:rFonts w:ascii="Arial" w:hAnsi="Arial" w:cs="Arial"/>
          <w:bCs/>
        </w:rPr>
        <w:t>responsive</w:t>
      </w:r>
      <w:r w:rsidR="002F117E" w:rsidRPr="001D027C">
        <w:rPr>
          <w:rFonts w:ascii="Arial" w:hAnsi="Arial" w:cs="Arial"/>
          <w:bCs/>
        </w:rPr>
        <w:t xml:space="preserve"> diplomacy </w:t>
      </w:r>
      <w:r w:rsidR="002F117E" w:rsidRPr="001D027C">
        <w:rPr>
          <w:rFonts w:ascii="Arial" w:hAnsi="Arial" w:cs="Arial"/>
        </w:rPr>
        <w:t>of African countries’ (including Kenya and Namibia) is therefore</w:t>
      </w:r>
      <w:r w:rsidR="007B439A" w:rsidRPr="001D027C">
        <w:rPr>
          <w:rFonts w:ascii="Arial" w:hAnsi="Arial" w:cs="Arial"/>
        </w:rPr>
        <w:t>,</w:t>
      </w:r>
      <w:r w:rsidR="002F117E" w:rsidRPr="001D027C">
        <w:rPr>
          <w:rFonts w:ascii="Arial" w:hAnsi="Arial" w:cs="Arial"/>
        </w:rPr>
        <w:t xml:space="preserve"> </w:t>
      </w:r>
      <w:r w:rsidR="007B439A" w:rsidRPr="001D027C">
        <w:rPr>
          <w:rFonts w:ascii="Arial" w:hAnsi="Arial" w:cs="Arial"/>
        </w:rPr>
        <w:t xml:space="preserve">an </w:t>
      </w:r>
      <w:r w:rsidR="002F117E" w:rsidRPr="001D027C">
        <w:rPr>
          <w:rFonts w:ascii="Arial" w:hAnsi="Arial" w:cs="Arial"/>
        </w:rPr>
        <w:t xml:space="preserve">essential </w:t>
      </w:r>
      <w:r w:rsidR="007B439A" w:rsidRPr="001D027C">
        <w:rPr>
          <w:rFonts w:ascii="Arial" w:hAnsi="Arial" w:cs="Arial"/>
        </w:rPr>
        <w:t>component in accelerating</w:t>
      </w:r>
      <w:r w:rsidR="002F117E" w:rsidRPr="001D027C">
        <w:rPr>
          <w:rFonts w:ascii="Arial" w:hAnsi="Arial" w:cs="Arial"/>
        </w:rPr>
        <w:t xml:space="preserve"> the two country’s economic growth and development.</w:t>
      </w:r>
      <w:r w:rsidR="00A969D6" w:rsidRPr="001D027C">
        <w:rPr>
          <w:rFonts w:ascii="Arial" w:hAnsi="Arial" w:cs="Arial"/>
        </w:rPr>
        <w:t xml:space="preserve"> </w:t>
      </w:r>
      <w:r w:rsidR="002F117E" w:rsidRPr="001D027C">
        <w:rPr>
          <w:rFonts w:ascii="Arial" w:hAnsi="Arial" w:cs="Arial"/>
        </w:rPr>
        <w:t>The main motivation for economic diplomacy is to strengthen a country’s position in the globalization processes, protection of a country’s interest and seal domestic markets against external international competition within the world market (</w:t>
      </w:r>
      <w:r w:rsidR="00316663" w:rsidRPr="001D027C">
        <w:rPr>
          <w:rFonts w:ascii="Arial" w:hAnsi="Arial" w:cs="Arial"/>
        </w:rPr>
        <w:t>Yueh, 2020</w:t>
      </w:r>
      <w:r w:rsidR="002F117E" w:rsidRPr="001D027C">
        <w:rPr>
          <w:rFonts w:ascii="Arial" w:hAnsi="Arial" w:cs="Arial"/>
        </w:rPr>
        <w:t>).</w:t>
      </w:r>
    </w:p>
    <w:p w14:paraId="36C05C4B" w14:textId="77777777" w:rsidR="005E0109" w:rsidRDefault="005E0109" w:rsidP="005E0109">
      <w:pPr>
        <w:spacing w:line="276" w:lineRule="auto"/>
        <w:jc w:val="both"/>
        <w:rPr>
          <w:rFonts w:ascii="Arial" w:hAnsi="Arial" w:cs="Arial"/>
        </w:rPr>
      </w:pPr>
    </w:p>
    <w:p w14:paraId="06ACAFDB" w14:textId="595B8CE2" w:rsidR="00457C27" w:rsidRPr="005E0109" w:rsidRDefault="00304AAE" w:rsidP="005E0109">
      <w:pPr>
        <w:spacing w:line="276" w:lineRule="auto"/>
        <w:jc w:val="both"/>
        <w:rPr>
          <w:rFonts w:ascii="Arial" w:hAnsi="Arial" w:cs="Arial"/>
        </w:rPr>
      </w:pPr>
      <w:r w:rsidRPr="001D027C">
        <w:rPr>
          <w:rFonts w:ascii="Arial" w:hAnsi="Arial" w:cs="Arial"/>
        </w:rPr>
        <w:t>It is therefore, imperative that Kenyan and Namibian</w:t>
      </w:r>
      <w:r w:rsidR="006230E5" w:rsidRPr="001D027C">
        <w:rPr>
          <w:rFonts w:ascii="Arial" w:hAnsi="Arial" w:cs="Arial"/>
        </w:rPr>
        <w:t>’s foreign policy formulation process</w:t>
      </w:r>
      <w:r w:rsidR="00750FA6">
        <w:rPr>
          <w:rFonts w:ascii="Arial" w:hAnsi="Arial" w:cs="Arial"/>
          <w:lang w:val="en-US"/>
        </w:rPr>
        <w:t xml:space="preserve"> and implementation</w:t>
      </w:r>
      <w:r w:rsidR="006230E5" w:rsidRPr="001D027C">
        <w:rPr>
          <w:rFonts w:ascii="Arial" w:hAnsi="Arial" w:cs="Arial"/>
        </w:rPr>
        <w:t xml:space="preserve"> </w:t>
      </w:r>
      <w:r w:rsidRPr="001D027C">
        <w:rPr>
          <w:rFonts w:ascii="Arial" w:hAnsi="Arial" w:cs="Arial"/>
        </w:rPr>
        <w:t>is buttressed on the</w:t>
      </w:r>
      <w:r w:rsidR="002044A7" w:rsidRPr="001D027C">
        <w:rPr>
          <w:rFonts w:ascii="Arial" w:hAnsi="Arial" w:cs="Arial"/>
        </w:rPr>
        <w:t xml:space="preserve"> </w:t>
      </w:r>
      <w:r w:rsidR="00055763" w:rsidRPr="001D027C">
        <w:rPr>
          <w:rFonts w:ascii="Arial" w:hAnsi="Arial" w:cs="Arial"/>
        </w:rPr>
        <w:t>diverse set of state and non-state</w:t>
      </w:r>
      <w:r w:rsidR="009D1CC1" w:rsidRPr="001D027C">
        <w:rPr>
          <w:rFonts w:ascii="Arial" w:hAnsi="Arial" w:cs="Arial"/>
        </w:rPr>
        <w:t xml:space="preserve"> actors</w:t>
      </w:r>
      <w:r w:rsidR="00055763" w:rsidRPr="001D027C">
        <w:rPr>
          <w:rFonts w:ascii="Arial" w:hAnsi="Arial" w:cs="Arial"/>
        </w:rPr>
        <w:t xml:space="preserve">, thereby, </w:t>
      </w:r>
      <w:r w:rsidRPr="001D027C">
        <w:rPr>
          <w:rFonts w:ascii="Arial" w:hAnsi="Arial" w:cs="Arial"/>
        </w:rPr>
        <w:t xml:space="preserve">creating </w:t>
      </w:r>
      <w:r w:rsidR="009D1CC1" w:rsidRPr="001D027C">
        <w:rPr>
          <w:rFonts w:ascii="Arial" w:hAnsi="Arial" w:cs="Arial"/>
        </w:rPr>
        <w:t>network</w:t>
      </w:r>
      <w:r w:rsidRPr="001D027C">
        <w:rPr>
          <w:rFonts w:ascii="Arial" w:hAnsi="Arial" w:cs="Arial"/>
        </w:rPr>
        <w:t xml:space="preserve">s </w:t>
      </w:r>
      <w:r w:rsidR="00E32A46" w:rsidRPr="001D027C">
        <w:rPr>
          <w:rFonts w:ascii="Arial" w:hAnsi="Arial" w:cs="Arial"/>
        </w:rPr>
        <w:t>of</w:t>
      </w:r>
      <w:r w:rsidR="00055763" w:rsidRPr="001D027C">
        <w:rPr>
          <w:rFonts w:ascii="Arial" w:hAnsi="Arial" w:cs="Arial"/>
        </w:rPr>
        <w:t xml:space="preserve"> international norms</w:t>
      </w:r>
      <w:r w:rsidR="00E32A46" w:rsidRPr="001D027C">
        <w:rPr>
          <w:rFonts w:ascii="Arial" w:hAnsi="Arial" w:cs="Arial"/>
        </w:rPr>
        <w:t xml:space="preserve">, regional geopolitics and </w:t>
      </w:r>
      <w:r w:rsidR="00055763" w:rsidRPr="001D027C">
        <w:rPr>
          <w:rFonts w:ascii="Arial" w:hAnsi="Arial" w:cs="Arial"/>
        </w:rPr>
        <w:t>domestic dynamics</w:t>
      </w:r>
      <w:r w:rsidR="002044A7" w:rsidRPr="001D027C">
        <w:rPr>
          <w:rFonts w:ascii="Arial" w:hAnsi="Arial" w:cs="Arial"/>
        </w:rPr>
        <w:t xml:space="preserve"> as illustrated in </w:t>
      </w:r>
      <w:r w:rsidR="002044A7" w:rsidRPr="00750FA6">
        <w:rPr>
          <w:rFonts w:ascii="Arial" w:hAnsi="Arial" w:cs="Arial"/>
          <w:i/>
          <w:iCs/>
        </w:rPr>
        <w:t>Figure 1</w:t>
      </w:r>
      <w:r w:rsidR="002044A7" w:rsidRPr="001D027C">
        <w:rPr>
          <w:rFonts w:ascii="Arial" w:hAnsi="Arial" w:cs="Arial"/>
        </w:rPr>
        <w:t>, above</w:t>
      </w:r>
      <w:r w:rsidR="003306A9" w:rsidRPr="001D027C">
        <w:rPr>
          <w:rFonts w:ascii="Arial" w:hAnsi="Arial" w:cs="Arial"/>
        </w:rPr>
        <w:t>.</w:t>
      </w:r>
    </w:p>
    <w:p w14:paraId="091AD790" w14:textId="77777777" w:rsidR="00457C27" w:rsidRDefault="00457C27" w:rsidP="00457C27">
      <w:pPr>
        <w:spacing w:line="276" w:lineRule="auto"/>
        <w:jc w:val="both"/>
        <w:rPr>
          <w:rFonts w:ascii="Arial" w:hAnsi="Arial" w:cs="Arial"/>
        </w:rPr>
      </w:pPr>
    </w:p>
    <w:p w14:paraId="6B9F3274" w14:textId="77777777" w:rsidR="005E0109" w:rsidRDefault="005E0109" w:rsidP="00457C27">
      <w:pPr>
        <w:spacing w:line="276" w:lineRule="auto"/>
        <w:jc w:val="both"/>
        <w:rPr>
          <w:rFonts w:ascii="Arial" w:hAnsi="Arial" w:cs="Arial"/>
          <w:b/>
        </w:rPr>
      </w:pPr>
    </w:p>
    <w:p w14:paraId="7FFAB4B3" w14:textId="78525FEF" w:rsidR="00A60FA5" w:rsidRPr="00BD4AEF" w:rsidRDefault="00715B2E" w:rsidP="00457C27">
      <w:pPr>
        <w:spacing w:line="276" w:lineRule="auto"/>
        <w:jc w:val="both"/>
        <w:rPr>
          <w:rFonts w:ascii="Arial" w:hAnsi="Arial" w:cs="Arial"/>
          <w:lang w:val="en-US"/>
        </w:rPr>
      </w:pPr>
      <w:r w:rsidRPr="001D027C">
        <w:rPr>
          <w:rFonts w:ascii="Arial" w:hAnsi="Arial" w:cs="Arial"/>
          <w:b/>
        </w:rPr>
        <w:t>Conclusion</w:t>
      </w:r>
      <w:r w:rsidR="00BD4AEF">
        <w:rPr>
          <w:rFonts w:ascii="Arial" w:hAnsi="Arial" w:cs="Arial"/>
          <w:b/>
          <w:lang w:val="en-US"/>
        </w:rPr>
        <w:t xml:space="preserve"> and Discussion</w:t>
      </w:r>
    </w:p>
    <w:p w14:paraId="3F72916D" w14:textId="77777777" w:rsidR="00A60FA5" w:rsidRPr="001D027C" w:rsidRDefault="00A60FA5" w:rsidP="001D027C">
      <w:pPr>
        <w:pStyle w:val="Pa0"/>
        <w:spacing w:line="276" w:lineRule="auto"/>
        <w:jc w:val="both"/>
        <w:rPr>
          <w:rFonts w:ascii="Arial" w:hAnsi="Arial" w:cs="Arial"/>
          <w:b/>
        </w:rPr>
      </w:pPr>
    </w:p>
    <w:p w14:paraId="7A425928" w14:textId="1752606D" w:rsidR="000127B2" w:rsidRPr="001D027C" w:rsidRDefault="00154A20" w:rsidP="001D027C">
      <w:pPr>
        <w:pStyle w:val="Pa0"/>
        <w:spacing w:line="276" w:lineRule="auto"/>
        <w:jc w:val="both"/>
        <w:rPr>
          <w:rFonts w:ascii="Arial" w:hAnsi="Arial" w:cs="Arial"/>
          <w:b/>
        </w:rPr>
      </w:pPr>
      <w:r w:rsidRPr="001D027C">
        <w:rPr>
          <w:rFonts w:ascii="Arial" w:hAnsi="Arial" w:cs="Arial"/>
        </w:rPr>
        <w:t xml:space="preserve">In this chapter, we have </w:t>
      </w:r>
      <w:r w:rsidR="009B0641" w:rsidRPr="001D027C">
        <w:rPr>
          <w:rFonts w:ascii="Arial" w:hAnsi="Arial" w:cs="Arial"/>
        </w:rPr>
        <w:t>reiterated</w:t>
      </w:r>
      <w:r w:rsidRPr="001D027C">
        <w:rPr>
          <w:rFonts w:ascii="Arial" w:hAnsi="Arial" w:cs="Arial"/>
        </w:rPr>
        <w:t xml:space="preserve"> the </w:t>
      </w:r>
      <w:r w:rsidR="009B0641" w:rsidRPr="001D027C">
        <w:rPr>
          <w:rFonts w:ascii="Arial" w:hAnsi="Arial" w:cs="Arial"/>
        </w:rPr>
        <w:t xml:space="preserve">gender norm </w:t>
      </w:r>
      <w:r w:rsidRPr="001D027C">
        <w:rPr>
          <w:rFonts w:ascii="Arial" w:hAnsi="Arial" w:cs="Arial"/>
        </w:rPr>
        <w:t>‘</w:t>
      </w:r>
      <w:r w:rsidRPr="001D027C">
        <w:rPr>
          <w:rFonts w:ascii="Arial" w:hAnsi="Arial" w:cs="Arial"/>
          <w:i/>
          <w:iCs/>
        </w:rPr>
        <w:t>emptiness’</w:t>
      </w:r>
      <w:r w:rsidRPr="001D027C">
        <w:rPr>
          <w:rFonts w:ascii="Arial" w:hAnsi="Arial" w:cs="Arial"/>
        </w:rPr>
        <w:t xml:space="preserve"> </w:t>
      </w:r>
      <w:r w:rsidR="00A60FA5" w:rsidRPr="001D027C">
        <w:rPr>
          <w:rFonts w:ascii="Arial" w:hAnsi="Arial" w:cs="Arial"/>
        </w:rPr>
        <w:t xml:space="preserve">in the foreign policies of </w:t>
      </w:r>
      <w:r w:rsidRPr="001D027C">
        <w:rPr>
          <w:rFonts w:ascii="Arial" w:hAnsi="Arial" w:cs="Arial"/>
        </w:rPr>
        <w:t>Kenyan and Namibian</w:t>
      </w:r>
      <w:r w:rsidR="00A60FA5" w:rsidRPr="001D027C">
        <w:rPr>
          <w:rFonts w:ascii="Arial" w:hAnsi="Arial" w:cs="Arial"/>
        </w:rPr>
        <w:t xml:space="preserve"> </w:t>
      </w:r>
      <w:r w:rsidRPr="001D027C">
        <w:rPr>
          <w:rFonts w:ascii="Arial" w:hAnsi="Arial" w:cs="Arial"/>
        </w:rPr>
        <w:t>and by so doing</w:t>
      </w:r>
      <w:r w:rsidR="009B0641" w:rsidRPr="001D027C">
        <w:rPr>
          <w:rFonts w:ascii="Arial" w:hAnsi="Arial" w:cs="Arial"/>
        </w:rPr>
        <w:t xml:space="preserve"> demonstrated how to design an inclusive gender-sensitive analytical framework based on the strategic foreign policy framing methodology. Resulting from </w:t>
      </w:r>
      <w:r w:rsidR="0095052D" w:rsidRPr="001D027C">
        <w:rPr>
          <w:rFonts w:ascii="Arial" w:hAnsi="Arial" w:cs="Arial"/>
        </w:rPr>
        <w:t>these</w:t>
      </w:r>
      <w:r w:rsidR="00A60FA5" w:rsidRPr="001D027C">
        <w:rPr>
          <w:rFonts w:ascii="Arial" w:hAnsi="Arial" w:cs="Arial"/>
        </w:rPr>
        <w:t xml:space="preserve"> three-</w:t>
      </w:r>
      <w:r w:rsidR="0095052D" w:rsidRPr="001D027C">
        <w:rPr>
          <w:rFonts w:ascii="Arial" w:hAnsi="Arial" w:cs="Arial"/>
        </w:rPr>
        <w:t>stage processes</w:t>
      </w:r>
      <w:r w:rsidR="000127B2" w:rsidRPr="001D027C">
        <w:rPr>
          <w:rFonts w:ascii="Arial" w:hAnsi="Arial" w:cs="Arial"/>
        </w:rPr>
        <w:t xml:space="preserve"> (framing, objectification, and normalization), is what we coin, a ‘</w:t>
      </w:r>
      <w:r w:rsidR="000127B2" w:rsidRPr="001D027C">
        <w:rPr>
          <w:rFonts w:ascii="Arial" w:hAnsi="Arial" w:cs="Arial"/>
          <w:i/>
          <w:iCs/>
        </w:rPr>
        <w:t>genderficated</w:t>
      </w:r>
      <w:r w:rsidR="00EF2301">
        <w:rPr>
          <w:rFonts w:ascii="Arial" w:hAnsi="Arial" w:cs="Arial"/>
          <w:i/>
          <w:iCs/>
        </w:rPr>
        <w:t xml:space="preserve"> diplomacy</w:t>
      </w:r>
      <w:r w:rsidR="002C2353" w:rsidRPr="001D027C">
        <w:rPr>
          <w:rFonts w:ascii="Arial" w:hAnsi="Arial" w:cs="Arial"/>
          <w:i/>
          <w:iCs/>
        </w:rPr>
        <w:t>’</w:t>
      </w:r>
      <w:r w:rsidR="00A60FA5" w:rsidRPr="001D027C">
        <w:rPr>
          <w:rFonts w:ascii="Arial" w:hAnsi="Arial" w:cs="Arial"/>
        </w:rPr>
        <w:t>, as an analytical framework to guide scholars and key foreign affair practitioners in designing gender-responsive foreign policies</w:t>
      </w:r>
      <w:r w:rsidR="00EF2301">
        <w:rPr>
          <w:rFonts w:ascii="Arial" w:hAnsi="Arial" w:cs="Arial"/>
        </w:rPr>
        <w:t xml:space="preserve"> (se Figure 1)</w:t>
      </w:r>
      <w:r w:rsidR="00A60FA5" w:rsidRPr="001D027C">
        <w:rPr>
          <w:rFonts w:ascii="Arial" w:hAnsi="Arial" w:cs="Arial"/>
        </w:rPr>
        <w:t>.</w:t>
      </w:r>
    </w:p>
    <w:p w14:paraId="2048CACF" w14:textId="77777777" w:rsidR="000127B2" w:rsidRPr="001D027C" w:rsidRDefault="000127B2" w:rsidP="001D027C">
      <w:pPr>
        <w:pStyle w:val="Pa0"/>
        <w:spacing w:line="276" w:lineRule="auto"/>
        <w:jc w:val="both"/>
        <w:rPr>
          <w:rFonts w:ascii="Arial" w:hAnsi="Arial" w:cs="Arial"/>
        </w:rPr>
      </w:pPr>
    </w:p>
    <w:p w14:paraId="2EB94E5C" w14:textId="0C4C38B8" w:rsidR="00256CC7" w:rsidRPr="001D027C" w:rsidRDefault="002123F7" w:rsidP="001D027C">
      <w:pPr>
        <w:pStyle w:val="Pa0"/>
        <w:spacing w:line="276" w:lineRule="auto"/>
        <w:jc w:val="both"/>
        <w:rPr>
          <w:rFonts w:ascii="Arial" w:hAnsi="Arial" w:cs="Arial"/>
        </w:rPr>
      </w:pPr>
      <w:r w:rsidRPr="001D027C">
        <w:rPr>
          <w:rFonts w:ascii="Arial" w:hAnsi="Arial" w:cs="Arial"/>
        </w:rPr>
        <w:t>The</w:t>
      </w:r>
      <w:r w:rsidR="0095052D" w:rsidRPr="001D027C">
        <w:rPr>
          <w:rFonts w:ascii="Arial" w:hAnsi="Arial" w:cs="Arial"/>
        </w:rPr>
        <w:t xml:space="preserve"> proposed </w:t>
      </w:r>
      <w:r w:rsidR="002C2353" w:rsidRPr="001D027C">
        <w:rPr>
          <w:rFonts w:ascii="Arial" w:hAnsi="Arial" w:cs="Arial"/>
        </w:rPr>
        <w:t>‘</w:t>
      </w:r>
      <w:r w:rsidR="0095052D" w:rsidRPr="001D027C">
        <w:rPr>
          <w:rFonts w:ascii="Arial" w:hAnsi="Arial" w:cs="Arial"/>
          <w:i/>
          <w:iCs/>
        </w:rPr>
        <w:t>genderficated diplomacy</w:t>
      </w:r>
      <w:r w:rsidR="002C2353" w:rsidRPr="001D027C">
        <w:rPr>
          <w:rFonts w:ascii="Arial" w:hAnsi="Arial" w:cs="Arial"/>
          <w:i/>
          <w:iCs/>
        </w:rPr>
        <w:t>’</w:t>
      </w:r>
      <w:r w:rsidR="0095052D" w:rsidRPr="001D027C">
        <w:rPr>
          <w:rFonts w:ascii="Arial" w:hAnsi="Arial" w:cs="Arial"/>
        </w:rPr>
        <w:t>, could provide the needed framework</w:t>
      </w:r>
      <w:r w:rsidR="00055763" w:rsidRPr="001D027C">
        <w:rPr>
          <w:rFonts w:ascii="Arial" w:hAnsi="Arial" w:cs="Arial"/>
        </w:rPr>
        <w:t xml:space="preserve"> and mechanism</w:t>
      </w:r>
      <w:r w:rsidR="0095052D" w:rsidRPr="001D027C">
        <w:rPr>
          <w:rFonts w:ascii="Arial" w:hAnsi="Arial" w:cs="Arial"/>
        </w:rPr>
        <w:t xml:space="preserve"> for untangling the diplomatic </w:t>
      </w:r>
      <w:r w:rsidRPr="001D027C">
        <w:rPr>
          <w:rFonts w:ascii="Arial" w:hAnsi="Arial" w:cs="Arial"/>
          <w:iCs/>
        </w:rPr>
        <w:t>principal paradox</w:t>
      </w:r>
      <w:r w:rsidR="00055763" w:rsidRPr="001D027C">
        <w:rPr>
          <w:rFonts w:ascii="Arial" w:hAnsi="Arial" w:cs="Arial"/>
        </w:rPr>
        <w:t xml:space="preserve">. </w:t>
      </w:r>
      <w:r w:rsidR="002C2353" w:rsidRPr="001D027C">
        <w:rPr>
          <w:rFonts w:ascii="Arial" w:hAnsi="Arial" w:cs="Arial"/>
        </w:rPr>
        <w:t>Kenya</w:t>
      </w:r>
      <w:r w:rsidR="0095052D" w:rsidRPr="001D027C">
        <w:rPr>
          <w:rFonts w:ascii="Arial" w:hAnsi="Arial" w:cs="Arial"/>
        </w:rPr>
        <w:t xml:space="preserve"> and Namibia, not exempted</w:t>
      </w:r>
      <w:r w:rsidR="00055763" w:rsidRPr="001D027C">
        <w:rPr>
          <w:rFonts w:ascii="Arial" w:hAnsi="Arial" w:cs="Arial"/>
        </w:rPr>
        <w:t xml:space="preserve">. </w:t>
      </w:r>
      <w:r w:rsidR="00EF2301">
        <w:rPr>
          <w:rFonts w:ascii="Arial" w:hAnsi="Arial" w:cs="Arial"/>
        </w:rPr>
        <w:t xml:space="preserve">The extant literature reveals a number of features elating women with inherent qualities of a diplomat; </w:t>
      </w:r>
      <w:r w:rsidRPr="00EF2301">
        <w:rPr>
          <w:rFonts w:ascii="Arial" w:hAnsi="Arial" w:cs="Arial"/>
        </w:rPr>
        <w:t xml:space="preserve">inter-generational wisdom, </w:t>
      </w:r>
      <w:r w:rsidR="002C2353" w:rsidRPr="00EF2301">
        <w:rPr>
          <w:rFonts w:ascii="Arial" w:hAnsi="Arial" w:cs="Arial"/>
        </w:rPr>
        <w:t xml:space="preserve">resilient, negotiators, </w:t>
      </w:r>
      <w:r w:rsidRPr="00EF2301">
        <w:rPr>
          <w:rFonts w:ascii="Arial" w:hAnsi="Arial" w:cs="Arial"/>
        </w:rPr>
        <w:t>thinkers and individuals who act communally and routinely confront issues of</w:t>
      </w:r>
      <w:r w:rsidR="002C2353" w:rsidRPr="00EF2301">
        <w:rPr>
          <w:rFonts w:ascii="Arial" w:hAnsi="Arial" w:cs="Arial"/>
        </w:rPr>
        <w:t xml:space="preserve"> international concern</w:t>
      </w:r>
      <w:r w:rsidR="00EF2301">
        <w:rPr>
          <w:rFonts w:ascii="Arial" w:hAnsi="Arial" w:cs="Arial"/>
        </w:rPr>
        <w:t xml:space="preserve">. </w:t>
      </w:r>
      <w:r w:rsidR="007A7847" w:rsidRPr="007A7847">
        <w:rPr>
          <w:rFonts w:ascii="Arial" w:hAnsi="Arial" w:cs="Arial"/>
        </w:rPr>
        <w:t xml:space="preserve">The proposition is </w:t>
      </w:r>
      <w:r w:rsidR="007A7847">
        <w:rPr>
          <w:rFonts w:ascii="Arial" w:hAnsi="Arial" w:cs="Arial"/>
        </w:rPr>
        <w:t xml:space="preserve">an attempt to address what </w:t>
      </w:r>
      <w:r w:rsidR="007A7847" w:rsidRPr="007A7847">
        <w:rPr>
          <w:rFonts w:ascii="Arial" w:hAnsi="Arial" w:cs="Arial"/>
        </w:rPr>
        <w:t xml:space="preserve">Stevenson (2016), </w:t>
      </w:r>
      <w:r w:rsidR="007A7847">
        <w:rPr>
          <w:rFonts w:ascii="Arial" w:hAnsi="Arial" w:cs="Arial"/>
        </w:rPr>
        <w:t>terms as evils of contemporary world</w:t>
      </w:r>
      <w:r w:rsidR="00EF2301">
        <w:rPr>
          <w:rFonts w:ascii="Arial" w:hAnsi="Arial" w:cs="Arial"/>
        </w:rPr>
        <w:t xml:space="preserve">; </w:t>
      </w:r>
      <w:r w:rsidRPr="007A7847">
        <w:rPr>
          <w:rFonts w:ascii="Arial" w:hAnsi="Arial" w:cs="Arial"/>
        </w:rPr>
        <w:t xml:space="preserve">race, </w:t>
      </w:r>
      <w:r w:rsidR="007A7847">
        <w:rPr>
          <w:rFonts w:ascii="Arial" w:hAnsi="Arial" w:cs="Arial"/>
        </w:rPr>
        <w:t xml:space="preserve">negative ethnicity, </w:t>
      </w:r>
      <w:r w:rsidRPr="007A7847">
        <w:rPr>
          <w:rFonts w:ascii="Arial" w:hAnsi="Arial" w:cs="Arial"/>
        </w:rPr>
        <w:t>class</w:t>
      </w:r>
      <w:r w:rsidR="007A7847">
        <w:rPr>
          <w:rFonts w:ascii="Arial" w:hAnsi="Arial" w:cs="Arial"/>
        </w:rPr>
        <w:t xml:space="preserve"> </w:t>
      </w:r>
      <w:r w:rsidRPr="007A7847">
        <w:rPr>
          <w:rFonts w:ascii="Arial" w:hAnsi="Arial" w:cs="Arial"/>
        </w:rPr>
        <w:t>and gender exclusion.</w:t>
      </w:r>
      <w:r w:rsidRPr="001D027C">
        <w:rPr>
          <w:rFonts w:ascii="Arial" w:hAnsi="Arial" w:cs="Arial"/>
        </w:rPr>
        <w:t xml:space="preserve"> </w:t>
      </w:r>
      <w:r w:rsidR="00055763" w:rsidRPr="001D027C">
        <w:rPr>
          <w:rFonts w:ascii="Arial" w:hAnsi="Arial" w:cs="Arial"/>
        </w:rPr>
        <w:t>The gender ‘</w:t>
      </w:r>
      <w:r w:rsidR="00055763" w:rsidRPr="001D027C">
        <w:rPr>
          <w:rFonts w:ascii="Arial" w:hAnsi="Arial" w:cs="Arial"/>
          <w:i/>
          <w:iCs/>
        </w:rPr>
        <w:t>emptiness’</w:t>
      </w:r>
      <w:r w:rsidR="00055763" w:rsidRPr="001D027C">
        <w:rPr>
          <w:rFonts w:ascii="Arial" w:hAnsi="Arial" w:cs="Arial"/>
        </w:rPr>
        <w:t xml:space="preserve"> of diplomatic</w:t>
      </w:r>
      <w:r w:rsidR="007A7847">
        <w:rPr>
          <w:rFonts w:ascii="Arial" w:hAnsi="Arial" w:cs="Arial"/>
        </w:rPr>
        <w:t xml:space="preserve"> spaces</w:t>
      </w:r>
      <w:r w:rsidRPr="001D027C">
        <w:rPr>
          <w:rFonts w:ascii="Arial" w:hAnsi="Arial" w:cs="Arial"/>
        </w:rPr>
        <w:t xml:space="preserve"> has been down-played by the same ethnographical </w:t>
      </w:r>
      <w:r w:rsidRPr="001D027C">
        <w:rPr>
          <w:rFonts w:ascii="Arial" w:hAnsi="Arial" w:cs="Arial"/>
        </w:rPr>
        <w:lastRenderedPageBreak/>
        <w:t xml:space="preserve">factors (Iriye, 1979). </w:t>
      </w:r>
      <w:r w:rsidR="007A7847">
        <w:rPr>
          <w:rFonts w:ascii="Arial" w:hAnsi="Arial" w:cs="Arial"/>
        </w:rPr>
        <w:t>However, for</w:t>
      </w:r>
      <w:r w:rsidRPr="001D027C">
        <w:rPr>
          <w:rFonts w:ascii="Arial" w:hAnsi="Arial" w:cs="Arial"/>
        </w:rPr>
        <w:t xml:space="preserve"> women to build social capital and professional acumen, researchers have identified some key attributes; membership-based organizations, building </w:t>
      </w:r>
      <w:r w:rsidRPr="001D027C">
        <w:rPr>
          <w:rFonts w:ascii="Arial" w:hAnsi="Arial" w:cs="Arial"/>
          <w:i/>
        </w:rPr>
        <w:t>womanist</w:t>
      </w:r>
      <w:r w:rsidRPr="001D027C">
        <w:rPr>
          <w:rFonts w:ascii="Arial" w:hAnsi="Arial" w:cs="Arial"/>
        </w:rPr>
        <w:t xml:space="preserve"> ideologies, self-help housing, and communal leadership practices, provide social support mechanisms for catalyzing women’s rights, develop leadership skills and reduce poverty by converting</w:t>
      </w:r>
      <w:r w:rsidR="00365E4F">
        <w:rPr>
          <w:rFonts w:ascii="Arial" w:hAnsi="Arial" w:cs="Arial"/>
        </w:rPr>
        <w:t xml:space="preserve"> </w:t>
      </w:r>
      <w:r w:rsidRPr="001D027C">
        <w:rPr>
          <w:rFonts w:ascii="Arial" w:hAnsi="Arial" w:cs="Arial"/>
        </w:rPr>
        <w:t xml:space="preserve">Federation shack dwellers into Federation homeowners (Thomlinson, 2012). These cultural dimensions portray women as sources of inspiration to a country’s </w:t>
      </w:r>
      <w:r w:rsidR="002C2353" w:rsidRPr="001D027C">
        <w:rPr>
          <w:rFonts w:ascii="Arial" w:hAnsi="Arial" w:cs="Arial"/>
        </w:rPr>
        <w:t xml:space="preserve">diplomatic </w:t>
      </w:r>
      <w:r w:rsidRPr="001D027C">
        <w:rPr>
          <w:rFonts w:ascii="Arial" w:hAnsi="Arial" w:cs="Arial"/>
        </w:rPr>
        <w:t xml:space="preserve">image, hence translating ideologies into praxis. In Emily Rosenberg’s precept, the convergence between the social capital generated by women and cultural system are recipe for building a sustainable foreign policy (Rosenberg, </w:t>
      </w:r>
      <w:r w:rsidR="00CB335F" w:rsidRPr="001D027C">
        <w:rPr>
          <w:rFonts w:ascii="Arial" w:hAnsi="Arial" w:cs="Arial"/>
        </w:rPr>
        <w:t>1994</w:t>
      </w:r>
      <w:r w:rsidRPr="001D027C">
        <w:rPr>
          <w:rFonts w:ascii="Arial" w:hAnsi="Arial" w:cs="Arial"/>
        </w:rPr>
        <w:t>).</w:t>
      </w:r>
      <w:r w:rsidR="00256CC7" w:rsidRPr="001D027C">
        <w:rPr>
          <w:rFonts w:ascii="Arial" w:hAnsi="Arial" w:cs="Arial"/>
        </w:rPr>
        <w:t xml:space="preserve"> </w:t>
      </w:r>
    </w:p>
    <w:p w14:paraId="17667863" w14:textId="77777777" w:rsidR="00256CC7" w:rsidRPr="001D027C" w:rsidRDefault="00256CC7" w:rsidP="001D027C">
      <w:pPr>
        <w:pStyle w:val="Pa0"/>
        <w:spacing w:line="276" w:lineRule="auto"/>
        <w:jc w:val="both"/>
        <w:rPr>
          <w:rFonts w:ascii="Arial" w:hAnsi="Arial" w:cs="Arial"/>
        </w:rPr>
      </w:pPr>
    </w:p>
    <w:p w14:paraId="79BB85A9" w14:textId="0CDAD4F7" w:rsidR="00A60FA5" w:rsidRPr="001D027C" w:rsidRDefault="002123F7" w:rsidP="001D027C">
      <w:pPr>
        <w:pStyle w:val="Pa0"/>
        <w:spacing w:line="276" w:lineRule="auto"/>
        <w:jc w:val="both"/>
        <w:rPr>
          <w:rFonts w:ascii="Arial" w:hAnsi="Arial" w:cs="Arial"/>
        </w:rPr>
      </w:pPr>
      <w:r w:rsidRPr="001D027C">
        <w:rPr>
          <w:rStyle w:val="HeaderChar"/>
          <w:rFonts w:ascii="Arial" w:eastAsiaTheme="minorHAnsi" w:hAnsi="Arial" w:cs="Arial"/>
          <w:sz w:val="24"/>
          <w:szCs w:val="24"/>
        </w:rPr>
        <w:t>Similar observations on wome</w:t>
      </w:r>
      <w:r w:rsidR="002C2353" w:rsidRPr="001D027C">
        <w:rPr>
          <w:rStyle w:val="HeaderChar"/>
          <w:rFonts w:ascii="Arial" w:eastAsiaTheme="minorHAnsi" w:hAnsi="Arial" w:cs="Arial"/>
          <w:sz w:val="24"/>
          <w:szCs w:val="24"/>
        </w:rPr>
        <w:t>n</w:t>
      </w:r>
      <w:r w:rsidRPr="001D027C">
        <w:rPr>
          <w:rStyle w:val="HeaderChar"/>
          <w:rFonts w:ascii="Arial" w:eastAsiaTheme="minorHAnsi" w:hAnsi="Arial" w:cs="Arial"/>
          <w:sz w:val="24"/>
          <w:szCs w:val="24"/>
        </w:rPr>
        <w:t xml:space="preserve">’s natural diplomatic acumen have been </w:t>
      </w:r>
      <w:r w:rsidR="00365E4F">
        <w:rPr>
          <w:rStyle w:val="HeaderChar"/>
          <w:rFonts w:ascii="Arial" w:eastAsiaTheme="minorHAnsi" w:hAnsi="Arial" w:cs="Arial"/>
          <w:sz w:val="24"/>
          <w:szCs w:val="24"/>
        </w:rPr>
        <w:t>documented</w:t>
      </w:r>
      <w:r w:rsidRPr="001D027C">
        <w:rPr>
          <w:rStyle w:val="HeaderChar"/>
          <w:rFonts w:ascii="Arial" w:eastAsiaTheme="minorHAnsi" w:hAnsi="Arial" w:cs="Arial"/>
          <w:sz w:val="24"/>
          <w:szCs w:val="24"/>
        </w:rPr>
        <w:t xml:space="preserve"> by </w:t>
      </w:r>
      <w:r w:rsidR="00545898" w:rsidRPr="001D027C">
        <w:rPr>
          <w:rStyle w:val="HeaderChar"/>
          <w:rFonts w:ascii="Arial" w:eastAsiaTheme="minorHAnsi" w:hAnsi="Arial" w:cs="Arial"/>
          <w:sz w:val="24"/>
          <w:szCs w:val="24"/>
        </w:rPr>
        <w:t xml:space="preserve">feminist scholars </w:t>
      </w:r>
      <w:r w:rsidRPr="001D027C">
        <w:rPr>
          <w:rStyle w:val="HeaderChar"/>
          <w:rFonts w:ascii="Arial" w:eastAsiaTheme="minorHAnsi" w:hAnsi="Arial" w:cs="Arial"/>
          <w:sz w:val="24"/>
          <w:szCs w:val="24"/>
        </w:rPr>
        <w:t>(Rahman-Figueroa, 2012).</w:t>
      </w:r>
      <w:r w:rsidR="00545898" w:rsidRPr="001D027C">
        <w:rPr>
          <w:rStyle w:val="HeaderChar"/>
          <w:rFonts w:ascii="Arial" w:eastAsiaTheme="minorHAnsi" w:hAnsi="Arial" w:cs="Arial"/>
          <w:sz w:val="24"/>
          <w:szCs w:val="24"/>
        </w:rPr>
        <w:t xml:space="preserve"> Women tend to address day-day issues through negotiation, intelligence gathering and family networks</w:t>
      </w:r>
      <w:r w:rsidR="006A50D0" w:rsidRPr="001D027C">
        <w:rPr>
          <w:rStyle w:val="HeaderChar"/>
          <w:rFonts w:ascii="Arial" w:eastAsiaTheme="minorHAnsi" w:hAnsi="Arial" w:cs="Arial"/>
          <w:sz w:val="24"/>
          <w:szCs w:val="24"/>
        </w:rPr>
        <w:t xml:space="preserve">- attributes that are essential for diplomatic engagement. </w:t>
      </w:r>
      <w:r w:rsidRPr="001D027C">
        <w:rPr>
          <w:rStyle w:val="HeaderChar"/>
          <w:rFonts w:ascii="Arial" w:eastAsiaTheme="minorHAnsi" w:hAnsi="Arial" w:cs="Arial"/>
          <w:sz w:val="24"/>
          <w:szCs w:val="24"/>
        </w:rPr>
        <w:t xml:space="preserve">Nevertheless, we can begin to see the patriarchal nature of diplomacy wherein, characteristics associated with “manliness” have been valued in the conduct of international politics and only been occupied by men… empirically, states are run and defended by men. </w:t>
      </w:r>
      <w:r w:rsidRPr="001D027C">
        <w:rPr>
          <w:rFonts w:ascii="Arial" w:hAnsi="Arial" w:cs="Arial"/>
        </w:rPr>
        <w:t>This characterization puts no doubt</w:t>
      </w:r>
      <w:r w:rsidR="00256CC7" w:rsidRPr="001D027C">
        <w:rPr>
          <w:rFonts w:ascii="Arial" w:hAnsi="Arial" w:cs="Arial"/>
        </w:rPr>
        <w:t xml:space="preserve">, </w:t>
      </w:r>
      <w:r w:rsidRPr="001D027C">
        <w:rPr>
          <w:rFonts w:ascii="Arial" w:hAnsi="Arial" w:cs="Arial"/>
        </w:rPr>
        <w:t>hegemonic masculinity</w:t>
      </w:r>
      <w:r w:rsidR="00256CC7" w:rsidRPr="001D027C">
        <w:rPr>
          <w:rFonts w:ascii="Arial" w:hAnsi="Arial" w:cs="Arial"/>
        </w:rPr>
        <w:t xml:space="preserve"> has traversed the various socio-economic fabrics of the society, including diplomacy </w:t>
      </w:r>
      <w:r w:rsidRPr="001D027C">
        <w:rPr>
          <w:rFonts w:ascii="Arial" w:hAnsi="Arial" w:cs="Arial"/>
        </w:rPr>
        <w:t>(</w:t>
      </w:r>
      <w:r w:rsidR="005E1CE2" w:rsidRPr="001D027C">
        <w:rPr>
          <w:rFonts w:ascii="Arial" w:eastAsia="Times New Roman" w:hAnsi="Arial" w:cs="Arial"/>
        </w:rPr>
        <w:t>Connell and Messerschmidt, 2005</w:t>
      </w:r>
      <w:r w:rsidRPr="001D027C">
        <w:rPr>
          <w:rFonts w:ascii="Arial" w:hAnsi="Arial" w:cs="Arial"/>
        </w:rPr>
        <w:t>).</w:t>
      </w:r>
    </w:p>
    <w:p w14:paraId="680DBBEB" w14:textId="77777777" w:rsidR="00A60FA5" w:rsidRPr="001D027C" w:rsidRDefault="00A60FA5" w:rsidP="001D027C">
      <w:pPr>
        <w:pStyle w:val="Pa0"/>
        <w:spacing w:line="276" w:lineRule="auto"/>
        <w:jc w:val="both"/>
        <w:rPr>
          <w:rFonts w:ascii="Arial" w:hAnsi="Arial" w:cs="Arial"/>
        </w:rPr>
      </w:pPr>
    </w:p>
    <w:p w14:paraId="185029C8" w14:textId="622BC6C6" w:rsidR="002E051A" w:rsidRPr="001D027C" w:rsidRDefault="00256CC7" w:rsidP="001D027C">
      <w:pPr>
        <w:pStyle w:val="Pa0"/>
        <w:spacing w:line="276" w:lineRule="auto"/>
        <w:jc w:val="both"/>
        <w:rPr>
          <w:rFonts w:ascii="Arial" w:hAnsi="Arial" w:cs="Arial"/>
        </w:rPr>
      </w:pPr>
      <w:r w:rsidRPr="001D027C">
        <w:rPr>
          <w:rFonts w:ascii="Arial" w:hAnsi="Arial" w:cs="Arial"/>
        </w:rPr>
        <w:t>In this chapter, we have</w:t>
      </w:r>
      <w:r w:rsidR="00B12C63" w:rsidRPr="001D027C">
        <w:rPr>
          <w:rFonts w:ascii="Arial" w:hAnsi="Arial" w:cs="Arial"/>
        </w:rPr>
        <w:t xml:space="preserve"> </w:t>
      </w:r>
      <w:r w:rsidR="00ED0E44" w:rsidRPr="001D027C">
        <w:rPr>
          <w:rFonts w:ascii="Arial" w:hAnsi="Arial" w:cs="Arial"/>
        </w:rPr>
        <w:t>assessed</w:t>
      </w:r>
      <w:r w:rsidR="00B12C63" w:rsidRPr="001D027C">
        <w:rPr>
          <w:rFonts w:ascii="Arial" w:hAnsi="Arial" w:cs="Arial"/>
        </w:rPr>
        <w:t xml:space="preserve"> the influence of culture</w:t>
      </w:r>
      <w:r w:rsidR="00EB4572" w:rsidRPr="001D027C">
        <w:rPr>
          <w:rFonts w:ascii="Arial" w:hAnsi="Arial" w:cs="Arial"/>
        </w:rPr>
        <w:t xml:space="preserve"> </w:t>
      </w:r>
      <w:r w:rsidR="00B12C63" w:rsidRPr="001D027C">
        <w:rPr>
          <w:rFonts w:ascii="Arial" w:hAnsi="Arial" w:cs="Arial"/>
        </w:rPr>
        <w:t xml:space="preserve">in diplomacy, we have taken the historical factor into account. </w:t>
      </w:r>
      <w:r w:rsidR="002123F7" w:rsidRPr="001D027C">
        <w:rPr>
          <w:rFonts w:ascii="Arial" w:hAnsi="Arial" w:cs="Arial"/>
        </w:rPr>
        <w:t>Some scholars have observed that this overt male bias is the product of</w:t>
      </w:r>
      <w:r w:rsidR="00E504AE" w:rsidRPr="001D027C">
        <w:rPr>
          <w:rFonts w:ascii="Arial" w:hAnsi="Arial" w:cs="Arial"/>
        </w:rPr>
        <w:t xml:space="preserve"> male domination, </w:t>
      </w:r>
      <w:r w:rsidR="002123F7" w:rsidRPr="001D027C">
        <w:rPr>
          <w:rFonts w:ascii="Arial" w:hAnsi="Arial" w:cs="Arial"/>
        </w:rPr>
        <w:t>within which diploma</w:t>
      </w:r>
      <w:r w:rsidR="00E504AE" w:rsidRPr="001D027C">
        <w:rPr>
          <w:rFonts w:ascii="Arial" w:hAnsi="Arial" w:cs="Arial"/>
        </w:rPr>
        <w:t xml:space="preserve">tic thought and practice </w:t>
      </w:r>
      <w:r w:rsidR="002123F7" w:rsidRPr="001D027C">
        <w:rPr>
          <w:rFonts w:ascii="Arial" w:hAnsi="Arial" w:cs="Arial"/>
        </w:rPr>
        <w:t>operates (</w:t>
      </w:r>
      <w:r w:rsidR="00204C90" w:rsidRPr="001D027C">
        <w:rPr>
          <w:rFonts w:ascii="Arial" w:hAnsi="Arial" w:cs="Arial"/>
        </w:rPr>
        <w:t>Fellegi et al., 2022</w:t>
      </w:r>
      <w:r w:rsidR="007079BA">
        <w:rPr>
          <w:rFonts w:ascii="Arial" w:hAnsi="Arial" w:cs="Arial"/>
        </w:rPr>
        <w:t>b</w:t>
      </w:r>
      <w:r w:rsidR="00204C90" w:rsidRPr="001D027C">
        <w:rPr>
          <w:rFonts w:ascii="Arial" w:hAnsi="Arial" w:cs="Arial"/>
        </w:rPr>
        <w:t>; Ha</w:t>
      </w:r>
      <w:r w:rsidR="002123F7" w:rsidRPr="001D027C">
        <w:rPr>
          <w:rFonts w:ascii="Arial" w:hAnsi="Arial" w:cs="Arial"/>
        </w:rPr>
        <w:t>, 2014). As a result, “…existing power structures within the diplomatic infrastructure remain to reinforce gender inequalities and overt discriminatory practices, making it difficult for women to enter diplomacy at the highest position”. The above discussion of the marriage ban in the British Foreign Service articulates this notion of overt discriminatory practices. Today, women face a similar issue regarding marital status related to what is called ‘the trailing spouse’.</w:t>
      </w:r>
      <w:r w:rsidR="00EF4F4D" w:rsidRPr="001D027C">
        <w:rPr>
          <w:rFonts w:ascii="Arial" w:hAnsi="Arial" w:cs="Arial"/>
        </w:rPr>
        <w:t xml:space="preserve"> </w:t>
      </w:r>
      <w:r w:rsidR="002123F7" w:rsidRPr="001D027C">
        <w:rPr>
          <w:rFonts w:ascii="Arial" w:hAnsi="Arial" w:cs="Arial"/>
        </w:rPr>
        <w:t xml:space="preserve">One of the many challenges, especially for women serving in these essential roles, is that of finding a partner both willing and able to table or shelve his own career ambitions to follow the demands of your new employer. Family as the nerve centre of the society plays </w:t>
      </w:r>
      <w:r w:rsidR="00E504AE" w:rsidRPr="001D027C">
        <w:rPr>
          <w:rFonts w:ascii="Arial" w:hAnsi="Arial" w:cs="Arial"/>
        </w:rPr>
        <w:t>deep-seated structures</w:t>
      </w:r>
      <w:r w:rsidR="00365E4F">
        <w:rPr>
          <w:rFonts w:ascii="Arial" w:hAnsi="Arial" w:cs="Arial"/>
        </w:rPr>
        <w:t xml:space="preserve">, which </w:t>
      </w:r>
      <w:r w:rsidR="00E504AE" w:rsidRPr="001D027C">
        <w:rPr>
          <w:rFonts w:ascii="Arial" w:hAnsi="Arial" w:cs="Arial"/>
        </w:rPr>
        <w:t xml:space="preserve">have </w:t>
      </w:r>
      <w:r w:rsidR="00365E4F">
        <w:rPr>
          <w:rFonts w:ascii="Arial" w:hAnsi="Arial" w:cs="Arial"/>
        </w:rPr>
        <w:t xml:space="preserve">been </w:t>
      </w:r>
      <w:r w:rsidR="00E504AE" w:rsidRPr="001D027C">
        <w:rPr>
          <w:rFonts w:ascii="Arial" w:hAnsi="Arial" w:cs="Arial"/>
        </w:rPr>
        <w:t>used to maintain</w:t>
      </w:r>
      <w:r w:rsidR="002123F7" w:rsidRPr="001D027C">
        <w:rPr>
          <w:rFonts w:ascii="Arial" w:hAnsi="Arial" w:cs="Arial"/>
        </w:rPr>
        <w:t xml:space="preserve"> patriarchal order across generations</w:t>
      </w:r>
      <w:r w:rsidR="00D1234B" w:rsidRPr="001D027C">
        <w:rPr>
          <w:rFonts w:ascii="Arial" w:hAnsi="Arial" w:cs="Arial"/>
        </w:rPr>
        <w:t xml:space="preserve"> (Fellegi et al., 2022</w:t>
      </w:r>
      <w:r w:rsidR="007079BA">
        <w:rPr>
          <w:rFonts w:ascii="Arial" w:hAnsi="Arial" w:cs="Arial"/>
        </w:rPr>
        <w:t>b</w:t>
      </w:r>
      <w:r w:rsidR="00D1234B" w:rsidRPr="001D027C">
        <w:rPr>
          <w:rFonts w:ascii="Arial" w:hAnsi="Arial" w:cs="Arial"/>
        </w:rPr>
        <w:t>)</w:t>
      </w:r>
      <w:r w:rsidR="002123F7" w:rsidRPr="001D027C">
        <w:rPr>
          <w:rFonts w:ascii="Arial" w:hAnsi="Arial" w:cs="Arial"/>
        </w:rPr>
        <w:t>.</w:t>
      </w:r>
      <w:r w:rsidR="00E504AE" w:rsidRPr="001D027C">
        <w:rPr>
          <w:rFonts w:ascii="Arial" w:hAnsi="Arial" w:cs="Arial"/>
        </w:rPr>
        <w:t xml:space="preserve"> </w:t>
      </w:r>
      <w:r w:rsidR="00365E4F">
        <w:rPr>
          <w:rFonts w:ascii="Arial" w:hAnsi="Arial" w:cs="Arial"/>
        </w:rPr>
        <w:t xml:space="preserve">This cultural orientation has often </w:t>
      </w:r>
      <w:r w:rsidR="002123F7" w:rsidRPr="001D027C">
        <w:rPr>
          <w:rFonts w:ascii="Arial" w:hAnsi="Arial" w:cs="Arial"/>
        </w:rPr>
        <w:t>been used to legitimize the exclusion of women from decision-making processes</w:t>
      </w:r>
      <w:r w:rsidR="00365E4F">
        <w:rPr>
          <w:rFonts w:ascii="Arial" w:hAnsi="Arial" w:cs="Arial"/>
        </w:rPr>
        <w:t>.</w:t>
      </w:r>
      <w:r w:rsidR="00EF634C">
        <w:rPr>
          <w:rFonts w:ascii="Arial" w:hAnsi="Arial" w:cs="Arial"/>
        </w:rPr>
        <w:t xml:space="preserve"> in this regard, future research should aim at </w:t>
      </w:r>
      <w:r w:rsidR="002123F7" w:rsidRPr="001D027C">
        <w:rPr>
          <w:rFonts w:ascii="Arial" w:hAnsi="Arial" w:cs="Arial"/>
        </w:rPr>
        <w:t>amplif</w:t>
      </w:r>
      <w:r w:rsidR="00EF634C">
        <w:rPr>
          <w:rFonts w:ascii="Arial" w:hAnsi="Arial" w:cs="Arial"/>
        </w:rPr>
        <w:t>ying</w:t>
      </w:r>
      <w:r w:rsidR="002123F7" w:rsidRPr="001D027C">
        <w:rPr>
          <w:rFonts w:ascii="Arial" w:hAnsi="Arial" w:cs="Arial"/>
        </w:rPr>
        <w:t xml:space="preserve"> the problem beyond sexual and social problem to politics and diplomacy. Subsequently, </w:t>
      </w:r>
      <w:r w:rsidR="002E051A" w:rsidRPr="001D027C">
        <w:rPr>
          <w:rFonts w:ascii="Arial" w:hAnsi="Arial" w:cs="Arial"/>
        </w:rPr>
        <w:t>this unequal relation</w:t>
      </w:r>
      <w:r w:rsidR="002123F7" w:rsidRPr="001D027C">
        <w:rPr>
          <w:rFonts w:ascii="Arial" w:hAnsi="Arial" w:cs="Arial"/>
        </w:rPr>
        <w:t xml:space="preserve"> is both cause and effects of lack of access to career prospects such as quality education, mentorship and coaching, features characterizing the foreign relations profession.</w:t>
      </w:r>
      <w:r w:rsidR="00EF634C">
        <w:rPr>
          <w:rFonts w:ascii="Arial" w:hAnsi="Arial" w:cs="Arial"/>
        </w:rPr>
        <w:t xml:space="preserve"> </w:t>
      </w:r>
      <w:r w:rsidR="002123F7" w:rsidRPr="001D027C">
        <w:rPr>
          <w:rFonts w:ascii="Arial" w:hAnsi="Arial" w:cs="Arial"/>
        </w:rPr>
        <w:t xml:space="preserve">Media can play critical role in </w:t>
      </w:r>
      <w:r w:rsidR="00E504AE" w:rsidRPr="001D027C">
        <w:rPr>
          <w:rFonts w:ascii="Arial" w:hAnsi="Arial" w:cs="Arial"/>
        </w:rPr>
        <w:t xml:space="preserve">characterizing and framing </w:t>
      </w:r>
      <w:r w:rsidR="002123F7" w:rsidRPr="001D027C">
        <w:rPr>
          <w:rFonts w:ascii="Arial" w:hAnsi="Arial" w:cs="Arial"/>
        </w:rPr>
        <w:t xml:space="preserve">women’s </w:t>
      </w:r>
      <w:r w:rsidR="002123F7" w:rsidRPr="001D027C">
        <w:rPr>
          <w:rFonts w:ascii="Arial" w:hAnsi="Arial" w:cs="Arial"/>
        </w:rPr>
        <w:lastRenderedPageBreak/>
        <w:t xml:space="preserve">opportunities as diplomats. In regard to foreign relations, media could play in restricting a sanctioned country’s interactions with the outside world, thereby allowing the target regime to have greater control over the free flow of information (Peksen, 2010). </w:t>
      </w:r>
      <w:r w:rsidR="00E504AE" w:rsidRPr="001D027C">
        <w:rPr>
          <w:rFonts w:ascii="Arial" w:hAnsi="Arial" w:cs="Arial"/>
        </w:rPr>
        <w:t xml:space="preserve"> </w:t>
      </w:r>
    </w:p>
    <w:p w14:paraId="254CBC52" w14:textId="4BD72917" w:rsidR="002123F7" w:rsidRPr="001D027C" w:rsidRDefault="002123F7" w:rsidP="001D027C">
      <w:pPr>
        <w:autoSpaceDE w:val="0"/>
        <w:autoSpaceDN w:val="0"/>
        <w:adjustRightInd w:val="0"/>
        <w:spacing w:line="276" w:lineRule="auto"/>
        <w:jc w:val="both"/>
        <w:rPr>
          <w:rFonts w:ascii="Arial" w:hAnsi="Arial" w:cs="Arial"/>
        </w:rPr>
      </w:pPr>
      <w:r w:rsidRPr="001D027C">
        <w:rPr>
          <w:rFonts w:ascii="Arial" w:hAnsi="Arial" w:cs="Arial"/>
        </w:rPr>
        <w:t xml:space="preserve"> </w:t>
      </w:r>
    </w:p>
    <w:p w14:paraId="7E29453F" w14:textId="77777777" w:rsidR="00EF634C" w:rsidRDefault="00EF634C" w:rsidP="001D027C">
      <w:pPr>
        <w:autoSpaceDE w:val="0"/>
        <w:autoSpaceDN w:val="0"/>
        <w:adjustRightInd w:val="0"/>
        <w:spacing w:line="276" w:lineRule="auto"/>
        <w:jc w:val="both"/>
        <w:rPr>
          <w:rFonts w:ascii="Arial" w:hAnsi="Arial" w:cs="Arial"/>
        </w:rPr>
      </w:pPr>
    </w:p>
    <w:p w14:paraId="0BE15CAD" w14:textId="2A3E39C7" w:rsidR="002123F7" w:rsidRPr="001D027C" w:rsidRDefault="002123F7" w:rsidP="001D027C">
      <w:pPr>
        <w:autoSpaceDE w:val="0"/>
        <w:autoSpaceDN w:val="0"/>
        <w:adjustRightInd w:val="0"/>
        <w:spacing w:line="276" w:lineRule="auto"/>
        <w:jc w:val="both"/>
        <w:rPr>
          <w:rFonts w:ascii="Arial" w:hAnsi="Arial" w:cs="Arial"/>
          <w:bCs/>
        </w:rPr>
      </w:pPr>
      <w:r w:rsidRPr="001D027C">
        <w:rPr>
          <w:rFonts w:ascii="Arial" w:hAnsi="Arial" w:cs="Arial"/>
        </w:rPr>
        <w:t xml:space="preserve">Feminist </w:t>
      </w:r>
      <w:r w:rsidR="00815DF7" w:rsidRPr="001D027C">
        <w:rPr>
          <w:rFonts w:ascii="Arial" w:hAnsi="Arial" w:cs="Arial"/>
        </w:rPr>
        <w:t>literature</w:t>
      </w:r>
      <w:r w:rsidRPr="001D027C">
        <w:rPr>
          <w:rFonts w:ascii="Arial" w:hAnsi="Arial" w:cs="Arial"/>
        </w:rPr>
        <w:t xml:space="preserve"> seek to expose and question the weighty issues concerning </w:t>
      </w:r>
      <w:r w:rsidR="00815DF7" w:rsidRPr="001D027C">
        <w:rPr>
          <w:rFonts w:ascii="Arial" w:hAnsi="Arial" w:cs="Arial"/>
        </w:rPr>
        <w:t>men-</w:t>
      </w:r>
      <w:r w:rsidRPr="001D027C">
        <w:rPr>
          <w:rFonts w:ascii="Arial" w:hAnsi="Arial" w:cs="Arial"/>
        </w:rPr>
        <w:t>women</w:t>
      </w:r>
      <w:r w:rsidR="00815DF7" w:rsidRPr="001D027C">
        <w:rPr>
          <w:rFonts w:ascii="Arial" w:hAnsi="Arial" w:cs="Arial"/>
        </w:rPr>
        <w:t xml:space="preserve"> power relations</w:t>
      </w:r>
      <w:r w:rsidRPr="001D027C">
        <w:rPr>
          <w:rFonts w:ascii="Arial" w:hAnsi="Arial" w:cs="Arial"/>
        </w:rPr>
        <w:t xml:space="preserve">, </w:t>
      </w:r>
      <w:r w:rsidR="00EF634C">
        <w:rPr>
          <w:rFonts w:ascii="Arial" w:hAnsi="Arial" w:cs="Arial"/>
          <w:lang w:val="en-US"/>
        </w:rPr>
        <w:t>‘</w:t>
      </w:r>
      <w:r w:rsidRPr="00EF634C">
        <w:rPr>
          <w:rFonts w:ascii="Arial" w:hAnsi="Arial" w:cs="Arial"/>
          <w:i/>
          <w:iCs/>
        </w:rPr>
        <w:t>humanism</w:t>
      </w:r>
      <w:r w:rsidR="00EF634C">
        <w:rPr>
          <w:rFonts w:ascii="Arial" w:hAnsi="Arial" w:cs="Arial"/>
          <w:i/>
          <w:iCs/>
          <w:lang w:val="en-US"/>
        </w:rPr>
        <w:t>’</w:t>
      </w:r>
      <w:r w:rsidRPr="001D027C">
        <w:rPr>
          <w:rFonts w:ascii="Arial" w:hAnsi="Arial" w:cs="Arial"/>
        </w:rPr>
        <w:t>, nature, feminism and environment (</w:t>
      </w:r>
      <w:r w:rsidR="00ED2CED" w:rsidRPr="001D027C">
        <w:rPr>
          <w:rFonts w:ascii="Arial" w:hAnsi="Arial" w:cs="Arial"/>
        </w:rPr>
        <w:t>Onditi and Odera,</w:t>
      </w:r>
      <w:r w:rsidR="006A50D0" w:rsidRPr="001D027C">
        <w:rPr>
          <w:rFonts w:ascii="Arial" w:hAnsi="Arial" w:cs="Arial"/>
          <w:lang w:val="en-US"/>
        </w:rPr>
        <w:t xml:space="preserve"> </w:t>
      </w:r>
      <w:r w:rsidR="006B69EA" w:rsidRPr="001D027C">
        <w:rPr>
          <w:rFonts w:ascii="Arial" w:hAnsi="Arial" w:cs="Arial"/>
        </w:rPr>
        <w:t>2021;</w:t>
      </w:r>
      <w:r w:rsidR="00ED2CED" w:rsidRPr="001D027C">
        <w:rPr>
          <w:rFonts w:ascii="Arial" w:hAnsi="Arial" w:cs="Arial"/>
        </w:rPr>
        <w:t xml:space="preserve"> </w:t>
      </w:r>
      <w:r w:rsidRPr="001D027C">
        <w:rPr>
          <w:rFonts w:ascii="Arial" w:hAnsi="Arial" w:cs="Arial"/>
        </w:rPr>
        <w:t>Hemmings, 2005</w:t>
      </w:r>
      <w:r w:rsidR="006B69EA" w:rsidRPr="001D027C">
        <w:rPr>
          <w:rFonts w:ascii="Arial" w:hAnsi="Arial" w:cs="Arial"/>
        </w:rPr>
        <w:t>; Munoz-Proto, 2015</w:t>
      </w:r>
      <w:r w:rsidRPr="001D027C">
        <w:rPr>
          <w:rFonts w:ascii="Arial" w:hAnsi="Arial" w:cs="Arial"/>
        </w:rPr>
        <w:t xml:space="preserve">). </w:t>
      </w:r>
      <w:r w:rsidR="006B69EA" w:rsidRPr="001D027C">
        <w:rPr>
          <w:rFonts w:ascii="Arial" w:hAnsi="Arial" w:cs="Arial"/>
        </w:rPr>
        <w:t xml:space="preserve">This </w:t>
      </w:r>
      <w:r w:rsidR="00EF634C">
        <w:rPr>
          <w:rFonts w:ascii="Arial" w:hAnsi="Arial" w:cs="Arial"/>
          <w:lang w:val="en-US"/>
        </w:rPr>
        <w:t xml:space="preserve">form of emerging </w:t>
      </w:r>
      <w:r w:rsidR="006B69EA" w:rsidRPr="001D027C">
        <w:rPr>
          <w:rFonts w:ascii="Arial" w:hAnsi="Arial" w:cs="Arial"/>
        </w:rPr>
        <w:t>scholarship</w:t>
      </w:r>
      <w:r w:rsidRPr="001D027C">
        <w:rPr>
          <w:rFonts w:ascii="Arial" w:hAnsi="Arial" w:cs="Arial"/>
        </w:rPr>
        <w:t xml:space="preserve"> advance discourses such as </w:t>
      </w:r>
      <w:r w:rsidR="006B69EA" w:rsidRPr="001D027C">
        <w:rPr>
          <w:rFonts w:ascii="Arial" w:hAnsi="Arial" w:cs="Arial"/>
        </w:rPr>
        <w:t xml:space="preserve">collective gender equality, societal gender equality, </w:t>
      </w:r>
      <w:r w:rsidRPr="001D027C">
        <w:rPr>
          <w:rFonts w:ascii="Arial" w:hAnsi="Arial" w:cs="Arial"/>
        </w:rPr>
        <w:t xml:space="preserve">poststructuralism and feminism and psychology. In structural arguments, the importance of women as the main focus of development contradicts principles of gender </w:t>
      </w:r>
      <w:bookmarkStart w:id="0" w:name="_ftnref14"/>
      <w:r w:rsidRPr="001D027C">
        <w:rPr>
          <w:rFonts w:ascii="Arial" w:hAnsi="Arial" w:cs="Arial"/>
        </w:rPr>
        <w:t>balance, which advocates for both men and women as equally important stakeholders in the universe</w:t>
      </w:r>
      <w:bookmarkEnd w:id="0"/>
      <w:r w:rsidRPr="001D027C">
        <w:rPr>
          <w:rFonts w:ascii="Arial" w:hAnsi="Arial" w:cs="Arial"/>
        </w:rPr>
        <w:t xml:space="preserve"> (Charlesworth, 1999). However, global women movements such as the one driven by the UN Women advocates for gender equality as opposed to feminism, as </w:t>
      </w:r>
      <w:r w:rsidR="00EF634C">
        <w:rPr>
          <w:rFonts w:ascii="Arial" w:hAnsi="Arial" w:cs="Arial"/>
          <w:lang w:val="en-US"/>
        </w:rPr>
        <w:t xml:space="preserve">the </w:t>
      </w:r>
      <w:r w:rsidRPr="001D027C">
        <w:rPr>
          <w:rFonts w:ascii="Arial" w:hAnsi="Arial" w:cs="Arial"/>
        </w:rPr>
        <w:t xml:space="preserve">former is able to encompass all facets of human development. Similarly, </w:t>
      </w:r>
      <w:r w:rsidRPr="001D027C">
        <w:rPr>
          <w:rFonts w:ascii="Arial" w:hAnsi="Arial" w:cs="Arial"/>
          <w:bCs/>
        </w:rPr>
        <w:t>Jean Elshtain’s account of what feminism entails, identifies societal structures as part and parcel of gender and feminism-</w:t>
      </w:r>
      <w:r w:rsidRPr="001D027C">
        <w:rPr>
          <w:rFonts w:ascii="Arial" w:hAnsi="Arial" w:cs="Arial"/>
        </w:rPr>
        <w:t xml:space="preserve">social, cultural, economic, environmental, and political (Elshtain, 1981). This is in consistent with the </w:t>
      </w:r>
      <w:r w:rsidRPr="001D027C">
        <w:rPr>
          <w:rFonts w:ascii="Arial" w:hAnsi="Arial" w:cs="Arial"/>
          <w:i/>
        </w:rPr>
        <w:t>Chicago School</w:t>
      </w:r>
      <w:r w:rsidRPr="001D027C">
        <w:rPr>
          <w:rFonts w:ascii="Arial" w:hAnsi="Arial" w:cs="Arial"/>
        </w:rPr>
        <w:t xml:space="preserve"> of thought on gender and feminism, the school’s theory of ideas espouses </w:t>
      </w:r>
      <w:r w:rsidR="00A60FA5" w:rsidRPr="001D027C">
        <w:rPr>
          <w:rFonts w:ascii="Arial" w:hAnsi="Arial" w:cs="Arial"/>
        </w:rPr>
        <w:t>those women issues</w:t>
      </w:r>
      <w:r w:rsidRPr="001D027C">
        <w:rPr>
          <w:rFonts w:ascii="Arial" w:hAnsi="Arial" w:cs="Arial"/>
        </w:rPr>
        <w:t xml:space="preserve"> are directly related to societal development</w:t>
      </w:r>
      <w:r w:rsidR="00C0789C" w:rsidRPr="001D027C">
        <w:rPr>
          <w:rFonts w:ascii="Arial" w:hAnsi="Arial" w:cs="Arial"/>
        </w:rPr>
        <w:t xml:space="preserve"> (and by extension foreign policy formulation and implementation), </w:t>
      </w:r>
      <w:r w:rsidRPr="001D027C">
        <w:rPr>
          <w:rFonts w:ascii="Arial" w:hAnsi="Arial" w:cs="Arial"/>
        </w:rPr>
        <w:t>and therefore inseparable from each other (Offen, 1988:123). As such, advocates of women rights or gender equality, particularly in patriarchal societies should be able to advance</w:t>
      </w:r>
      <w:r w:rsidR="00E504AE" w:rsidRPr="001D027C">
        <w:rPr>
          <w:rFonts w:ascii="Arial" w:hAnsi="Arial" w:cs="Arial"/>
        </w:rPr>
        <w:t xml:space="preserve"> </w:t>
      </w:r>
      <w:r w:rsidRPr="001D027C">
        <w:rPr>
          <w:rFonts w:ascii="Arial" w:hAnsi="Arial" w:cs="Arial"/>
          <w:bCs/>
        </w:rPr>
        <w:t>women</w:t>
      </w:r>
      <w:r w:rsidR="00E504AE" w:rsidRPr="001D027C">
        <w:rPr>
          <w:rFonts w:ascii="Arial" w:hAnsi="Arial" w:cs="Arial"/>
          <w:bCs/>
        </w:rPr>
        <w:t>’s substantive presence in diplomatic practice</w:t>
      </w:r>
      <w:r w:rsidRPr="001D027C">
        <w:rPr>
          <w:rFonts w:ascii="Arial" w:hAnsi="Arial" w:cs="Arial"/>
          <w:bCs/>
        </w:rPr>
        <w:t xml:space="preserve"> through such means as achievement of political, legal, or economic rights</w:t>
      </w:r>
      <w:r w:rsidR="00EF634C">
        <w:rPr>
          <w:rFonts w:ascii="Arial" w:hAnsi="Arial" w:cs="Arial"/>
          <w:bCs/>
          <w:lang w:val="en-US"/>
        </w:rPr>
        <w:t>,</w:t>
      </w:r>
      <w:r w:rsidRPr="001D027C">
        <w:rPr>
          <w:rFonts w:ascii="Arial" w:hAnsi="Arial" w:cs="Arial"/>
          <w:bCs/>
        </w:rPr>
        <w:t xml:space="preserve"> equal to those granted to men (Flexner, 1971). Otherwise, advancing one gender at the expense of the other can be likened to a helpless farmer who decides to divert a stream of a river using loose sand, the sand will eventually be swept off the surface.</w:t>
      </w:r>
    </w:p>
    <w:p w14:paraId="0C02B1B9" w14:textId="77777777" w:rsidR="00C0789C" w:rsidRPr="001D027C" w:rsidRDefault="00C0789C" w:rsidP="001D027C">
      <w:pPr>
        <w:autoSpaceDE w:val="0"/>
        <w:autoSpaceDN w:val="0"/>
        <w:adjustRightInd w:val="0"/>
        <w:spacing w:line="276" w:lineRule="auto"/>
        <w:jc w:val="both"/>
        <w:rPr>
          <w:rFonts w:ascii="Arial" w:hAnsi="Arial" w:cs="Arial"/>
          <w:bCs/>
        </w:rPr>
      </w:pPr>
    </w:p>
    <w:p w14:paraId="0379BDDF" w14:textId="502AE353" w:rsidR="00D4500D" w:rsidRDefault="006B69EA" w:rsidP="001D027C">
      <w:pPr>
        <w:autoSpaceDE w:val="0"/>
        <w:autoSpaceDN w:val="0"/>
        <w:adjustRightInd w:val="0"/>
        <w:spacing w:line="276" w:lineRule="auto"/>
        <w:jc w:val="both"/>
        <w:rPr>
          <w:rFonts w:ascii="Arial" w:hAnsi="Arial" w:cs="Arial"/>
        </w:rPr>
      </w:pPr>
      <w:r w:rsidRPr="001D027C">
        <w:rPr>
          <w:rFonts w:ascii="Arial" w:hAnsi="Arial" w:cs="Arial"/>
          <w:bCs/>
        </w:rPr>
        <w:t>In conclusion</w:t>
      </w:r>
      <w:r w:rsidR="002123F7" w:rsidRPr="001D027C">
        <w:rPr>
          <w:rFonts w:ascii="Arial" w:hAnsi="Arial" w:cs="Arial"/>
          <w:bCs/>
        </w:rPr>
        <w:t xml:space="preserve">, </w:t>
      </w:r>
      <w:r w:rsidRPr="001D027C">
        <w:rPr>
          <w:rFonts w:ascii="Arial" w:hAnsi="Arial" w:cs="Arial"/>
          <w:bCs/>
        </w:rPr>
        <w:t>while acknowledging the</w:t>
      </w:r>
      <w:r w:rsidR="002123F7" w:rsidRPr="001D027C">
        <w:rPr>
          <w:rFonts w:ascii="Arial" w:hAnsi="Arial" w:cs="Arial"/>
        </w:rPr>
        <w:t xml:space="preserve"> broader school of thought in </w:t>
      </w:r>
      <w:r w:rsidR="002123F7" w:rsidRPr="001D027C">
        <w:rPr>
          <w:rFonts w:ascii="Arial" w:hAnsi="Arial" w:cs="Arial"/>
          <w:i/>
        </w:rPr>
        <w:t>framing</w:t>
      </w:r>
      <w:r w:rsidR="002123F7" w:rsidRPr="001D027C">
        <w:rPr>
          <w:rFonts w:ascii="Arial" w:hAnsi="Arial" w:cs="Arial"/>
        </w:rPr>
        <w:t xml:space="preserve"> gender and feminism as an </w:t>
      </w:r>
      <w:r w:rsidR="002123F7" w:rsidRPr="001D027C">
        <w:rPr>
          <w:rFonts w:ascii="Arial" w:hAnsi="Arial" w:cs="Arial"/>
          <w:i/>
        </w:rPr>
        <w:t xml:space="preserve">agency </w:t>
      </w:r>
      <w:r w:rsidR="002123F7" w:rsidRPr="001D027C">
        <w:rPr>
          <w:rFonts w:ascii="Arial" w:hAnsi="Arial" w:cs="Arial"/>
        </w:rPr>
        <w:t xml:space="preserve">for advancing a country’s foreign relations </w:t>
      </w:r>
      <w:r w:rsidRPr="001D027C">
        <w:rPr>
          <w:rFonts w:ascii="Arial" w:hAnsi="Arial" w:cs="Arial"/>
        </w:rPr>
        <w:t xml:space="preserve">through what this work proposes, </w:t>
      </w:r>
      <w:r w:rsidR="00C0789C" w:rsidRPr="001D027C">
        <w:rPr>
          <w:rFonts w:ascii="Arial" w:hAnsi="Arial" w:cs="Arial"/>
        </w:rPr>
        <w:t>‘</w:t>
      </w:r>
      <w:r w:rsidR="004D74FE" w:rsidRPr="001D027C">
        <w:rPr>
          <w:rFonts w:ascii="Arial" w:hAnsi="Arial" w:cs="Arial"/>
          <w:i/>
          <w:iCs/>
        </w:rPr>
        <w:t>genderficated diplomacy</w:t>
      </w:r>
      <w:r w:rsidR="00C0789C" w:rsidRPr="001D027C">
        <w:rPr>
          <w:rFonts w:ascii="Arial" w:hAnsi="Arial" w:cs="Arial"/>
          <w:i/>
          <w:iCs/>
        </w:rPr>
        <w:t>’</w:t>
      </w:r>
      <w:r w:rsidR="004D74FE" w:rsidRPr="001D027C">
        <w:rPr>
          <w:rFonts w:ascii="Arial" w:hAnsi="Arial" w:cs="Arial"/>
        </w:rPr>
        <w:t>, analysis context</w:t>
      </w:r>
      <w:r w:rsidR="00D4500D">
        <w:rPr>
          <w:rFonts w:ascii="Arial" w:hAnsi="Arial" w:cs="Arial"/>
          <w:lang w:val="en-US"/>
        </w:rPr>
        <w:t>ualises</w:t>
      </w:r>
      <w:r w:rsidR="004D74FE" w:rsidRPr="001D027C">
        <w:rPr>
          <w:rFonts w:ascii="Arial" w:hAnsi="Arial" w:cs="Arial"/>
        </w:rPr>
        <w:t xml:space="preserve"> the conventional foreign policy formation pathways as an exclusive exercise needing reforms</w:t>
      </w:r>
      <w:r w:rsidR="00D4500D">
        <w:rPr>
          <w:rFonts w:ascii="Arial" w:hAnsi="Arial" w:cs="Arial"/>
          <w:lang w:val="en-US"/>
        </w:rPr>
        <w:t xml:space="preserve">. </w:t>
      </w:r>
      <w:r w:rsidR="004D74FE" w:rsidRPr="001D027C">
        <w:rPr>
          <w:rFonts w:ascii="Arial" w:hAnsi="Arial" w:cs="Arial"/>
        </w:rPr>
        <w:t xml:space="preserve">We believe that </w:t>
      </w:r>
      <w:r w:rsidR="00C0789C" w:rsidRPr="001D027C">
        <w:rPr>
          <w:rFonts w:ascii="Arial" w:hAnsi="Arial" w:cs="Arial"/>
        </w:rPr>
        <w:t>‘</w:t>
      </w:r>
      <w:r w:rsidR="004D74FE" w:rsidRPr="001D027C">
        <w:rPr>
          <w:rFonts w:ascii="Arial" w:hAnsi="Arial" w:cs="Arial"/>
          <w:i/>
          <w:iCs/>
        </w:rPr>
        <w:t>genderfication</w:t>
      </w:r>
      <w:r w:rsidR="00C0789C" w:rsidRPr="001D027C">
        <w:rPr>
          <w:rFonts w:ascii="Arial" w:hAnsi="Arial" w:cs="Arial"/>
          <w:i/>
          <w:iCs/>
        </w:rPr>
        <w:t>’</w:t>
      </w:r>
      <w:r w:rsidR="004D74FE" w:rsidRPr="001D027C">
        <w:rPr>
          <w:rFonts w:ascii="Arial" w:hAnsi="Arial" w:cs="Arial"/>
        </w:rPr>
        <w:t xml:space="preserve"> of diplomacy can be considered a </w:t>
      </w:r>
      <w:r w:rsidR="00D4500D">
        <w:rPr>
          <w:rFonts w:ascii="Arial" w:hAnsi="Arial" w:cs="Arial"/>
          <w:lang w:val="en-US"/>
        </w:rPr>
        <w:t>‘</w:t>
      </w:r>
      <w:r w:rsidR="004D74FE" w:rsidRPr="00D4500D">
        <w:rPr>
          <w:rFonts w:ascii="Arial" w:hAnsi="Arial" w:cs="Arial"/>
          <w:i/>
          <w:iCs/>
        </w:rPr>
        <w:t>melting pot</w:t>
      </w:r>
      <w:r w:rsidR="00D4500D">
        <w:rPr>
          <w:rFonts w:ascii="Arial" w:hAnsi="Arial" w:cs="Arial"/>
          <w:i/>
          <w:iCs/>
          <w:lang w:val="en-US"/>
        </w:rPr>
        <w:t>’</w:t>
      </w:r>
      <w:r w:rsidR="004D74FE" w:rsidRPr="001D027C">
        <w:rPr>
          <w:rFonts w:ascii="Arial" w:hAnsi="Arial" w:cs="Arial"/>
        </w:rPr>
        <w:t xml:space="preserve"> of the various </w:t>
      </w:r>
      <w:r w:rsidR="0007454E" w:rsidRPr="001D027C">
        <w:rPr>
          <w:rFonts w:ascii="Arial" w:hAnsi="Arial" w:cs="Arial"/>
        </w:rPr>
        <w:t>factors</w:t>
      </w:r>
      <w:r w:rsidR="004D74FE" w:rsidRPr="001D027C">
        <w:rPr>
          <w:rFonts w:ascii="Arial" w:hAnsi="Arial" w:cs="Arial"/>
        </w:rPr>
        <w:t xml:space="preserve"> of foreign policy that can improve our understanding of intercultural</w:t>
      </w:r>
      <w:r w:rsidR="0007454E" w:rsidRPr="001D027C">
        <w:rPr>
          <w:rFonts w:ascii="Arial" w:hAnsi="Arial" w:cs="Arial"/>
        </w:rPr>
        <w:t xml:space="preserve"> consideration of foreign policy formulation and diplomatic engagement</w:t>
      </w:r>
      <w:r w:rsidR="00D4500D">
        <w:rPr>
          <w:rFonts w:ascii="Arial" w:hAnsi="Arial" w:cs="Arial"/>
          <w:lang w:val="en-US"/>
        </w:rPr>
        <w:t>s</w:t>
      </w:r>
      <w:r w:rsidR="002123F7" w:rsidRPr="001D027C">
        <w:rPr>
          <w:rFonts w:ascii="Arial" w:hAnsi="Arial" w:cs="Arial"/>
        </w:rPr>
        <w:t>.</w:t>
      </w:r>
    </w:p>
    <w:p w14:paraId="70CEFF73" w14:textId="77777777" w:rsidR="00D4500D" w:rsidRDefault="00D4500D" w:rsidP="001D027C">
      <w:pPr>
        <w:autoSpaceDE w:val="0"/>
        <w:autoSpaceDN w:val="0"/>
        <w:adjustRightInd w:val="0"/>
        <w:spacing w:line="276" w:lineRule="auto"/>
        <w:jc w:val="both"/>
        <w:rPr>
          <w:rFonts w:ascii="Arial" w:hAnsi="Arial" w:cs="Arial"/>
        </w:rPr>
      </w:pPr>
    </w:p>
    <w:p w14:paraId="17CF652A" w14:textId="4C1BBC38" w:rsidR="006A50D0" w:rsidRDefault="0007454E" w:rsidP="001D027C">
      <w:pPr>
        <w:autoSpaceDE w:val="0"/>
        <w:autoSpaceDN w:val="0"/>
        <w:adjustRightInd w:val="0"/>
        <w:spacing w:line="276" w:lineRule="auto"/>
        <w:jc w:val="both"/>
        <w:rPr>
          <w:rFonts w:ascii="Arial" w:hAnsi="Arial" w:cs="Arial"/>
          <w:lang w:val="en-US"/>
        </w:rPr>
      </w:pPr>
      <w:r w:rsidRPr="001D027C">
        <w:rPr>
          <w:rFonts w:ascii="Arial" w:hAnsi="Arial" w:cs="Arial"/>
        </w:rPr>
        <w:t xml:space="preserve">Finally, the </w:t>
      </w:r>
      <w:r w:rsidR="00C0789C" w:rsidRPr="001D027C">
        <w:rPr>
          <w:rFonts w:ascii="Arial" w:hAnsi="Arial" w:cs="Arial"/>
        </w:rPr>
        <w:t>‘</w:t>
      </w:r>
      <w:r w:rsidRPr="001D027C">
        <w:rPr>
          <w:rFonts w:ascii="Arial" w:hAnsi="Arial" w:cs="Arial"/>
          <w:i/>
          <w:iCs/>
        </w:rPr>
        <w:t>personality</w:t>
      </w:r>
      <w:r w:rsidR="00C0789C" w:rsidRPr="001D027C">
        <w:rPr>
          <w:rFonts w:ascii="Arial" w:hAnsi="Arial" w:cs="Arial"/>
          <w:i/>
          <w:iCs/>
        </w:rPr>
        <w:t>’</w:t>
      </w:r>
      <w:r w:rsidRPr="001D027C">
        <w:rPr>
          <w:rFonts w:ascii="Arial" w:hAnsi="Arial" w:cs="Arial"/>
        </w:rPr>
        <w:t xml:space="preserve"> factor that distinguishes women from men- arguably the most distinctive barrier in efforts to have gender inclusive foreign policy praxis, is a theme that deserves more </w:t>
      </w:r>
      <w:r w:rsidR="00C0789C" w:rsidRPr="001D027C">
        <w:rPr>
          <w:rFonts w:ascii="Arial" w:hAnsi="Arial" w:cs="Arial"/>
        </w:rPr>
        <w:t>scholarly</w:t>
      </w:r>
      <w:r w:rsidRPr="001D027C">
        <w:rPr>
          <w:rFonts w:ascii="Arial" w:hAnsi="Arial" w:cs="Arial"/>
        </w:rPr>
        <w:t xml:space="preserve"> and policy attention in future research on personality differences </w:t>
      </w:r>
      <w:r w:rsidRPr="001D027C">
        <w:rPr>
          <w:rFonts w:ascii="Arial" w:hAnsi="Arial" w:cs="Arial"/>
        </w:rPr>
        <w:lastRenderedPageBreak/>
        <w:t xml:space="preserve">and implications on </w:t>
      </w:r>
      <w:r w:rsidR="00C0789C" w:rsidRPr="001D027C">
        <w:rPr>
          <w:rFonts w:ascii="Arial" w:hAnsi="Arial" w:cs="Arial"/>
        </w:rPr>
        <w:t>performance</w:t>
      </w:r>
      <w:r w:rsidRPr="001D027C">
        <w:rPr>
          <w:rFonts w:ascii="Arial" w:hAnsi="Arial" w:cs="Arial"/>
        </w:rPr>
        <w:t xml:space="preserve"> of diplomatic services; </w:t>
      </w:r>
      <w:r w:rsidR="00C0789C" w:rsidRPr="001D027C">
        <w:rPr>
          <w:rFonts w:ascii="Arial" w:hAnsi="Arial" w:cs="Arial"/>
        </w:rPr>
        <w:t xml:space="preserve">in what ways does individual personality influence diplomatic image and </w:t>
      </w:r>
      <w:r w:rsidR="00497F9A" w:rsidRPr="001D027C">
        <w:rPr>
          <w:rFonts w:ascii="Arial" w:hAnsi="Arial" w:cs="Arial"/>
        </w:rPr>
        <w:t xml:space="preserve">foreign </w:t>
      </w:r>
      <w:r w:rsidR="00C0789C" w:rsidRPr="001D027C">
        <w:rPr>
          <w:rFonts w:ascii="Arial" w:hAnsi="Arial" w:cs="Arial"/>
        </w:rPr>
        <w:t>service delivery</w:t>
      </w:r>
      <w:r w:rsidR="006A50D0" w:rsidRPr="001D027C">
        <w:rPr>
          <w:rFonts w:ascii="Arial" w:hAnsi="Arial" w:cs="Arial"/>
          <w:lang w:val="en-US"/>
        </w:rPr>
        <w:t>.</w:t>
      </w:r>
    </w:p>
    <w:p w14:paraId="5F108AA2" w14:textId="18A354FA" w:rsidR="00D602C4" w:rsidRDefault="00D602C4" w:rsidP="001D027C">
      <w:pPr>
        <w:autoSpaceDE w:val="0"/>
        <w:autoSpaceDN w:val="0"/>
        <w:adjustRightInd w:val="0"/>
        <w:spacing w:line="276" w:lineRule="auto"/>
        <w:jc w:val="both"/>
        <w:rPr>
          <w:rFonts w:ascii="Arial" w:hAnsi="Arial" w:cs="Arial"/>
          <w:lang w:val="en-US"/>
        </w:rPr>
      </w:pPr>
    </w:p>
    <w:p w14:paraId="4CFFB26B" w14:textId="77777777" w:rsidR="00D602C4" w:rsidRPr="00D4500D" w:rsidRDefault="00D602C4" w:rsidP="001D027C">
      <w:pPr>
        <w:autoSpaceDE w:val="0"/>
        <w:autoSpaceDN w:val="0"/>
        <w:adjustRightInd w:val="0"/>
        <w:spacing w:line="276" w:lineRule="auto"/>
        <w:jc w:val="both"/>
        <w:rPr>
          <w:rFonts w:ascii="Arial" w:hAnsi="Arial" w:cs="Arial"/>
        </w:rPr>
      </w:pPr>
    </w:p>
    <w:p w14:paraId="6CDA2B97" w14:textId="77777777" w:rsidR="006A50D0" w:rsidRPr="001D027C" w:rsidRDefault="006A50D0" w:rsidP="001D027C">
      <w:pPr>
        <w:autoSpaceDE w:val="0"/>
        <w:autoSpaceDN w:val="0"/>
        <w:adjustRightInd w:val="0"/>
        <w:spacing w:line="276" w:lineRule="auto"/>
        <w:jc w:val="both"/>
        <w:rPr>
          <w:rFonts w:ascii="Arial" w:hAnsi="Arial" w:cs="Arial"/>
          <w:lang w:val="en-US"/>
        </w:rPr>
      </w:pPr>
    </w:p>
    <w:p w14:paraId="24B28E78" w14:textId="77777777" w:rsidR="0028071B" w:rsidRPr="001D027C" w:rsidRDefault="0028071B" w:rsidP="001D027C">
      <w:pPr>
        <w:autoSpaceDE w:val="0"/>
        <w:autoSpaceDN w:val="0"/>
        <w:adjustRightInd w:val="0"/>
        <w:spacing w:line="276" w:lineRule="auto"/>
        <w:jc w:val="center"/>
        <w:rPr>
          <w:rFonts w:ascii="Arial" w:hAnsi="Arial" w:cs="Arial"/>
          <w:b/>
        </w:rPr>
      </w:pPr>
    </w:p>
    <w:p w14:paraId="5A902C31" w14:textId="07514C6A" w:rsidR="0028071B" w:rsidRDefault="009D1CC1" w:rsidP="001D027C">
      <w:pPr>
        <w:autoSpaceDE w:val="0"/>
        <w:autoSpaceDN w:val="0"/>
        <w:adjustRightInd w:val="0"/>
        <w:spacing w:line="276" w:lineRule="auto"/>
        <w:jc w:val="center"/>
        <w:rPr>
          <w:rFonts w:ascii="Arial" w:hAnsi="Arial" w:cs="Arial"/>
          <w:b/>
        </w:rPr>
      </w:pPr>
      <w:r w:rsidRPr="001D027C">
        <w:rPr>
          <w:rFonts w:ascii="Arial" w:hAnsi="Arial" w:cs="Arial"/>
          <w:b/>
        </w:rPr>
        <w:t>References</w:t>
      </w:r>
    </w:p>
    <w:p w14:paraId="54ED435E" w14:textId="77777777" w:rsidR="00750FA6" w:rsidRPr="001D027C" w:rsidRDefault="00750FA6" w:rsidP="00750FA6">
      <w:pPr>
        <w:autoSpaceDE w:val="0"/>
        <w:autoSpaceDN w:val="0"/>
        <w:adjustRightInd w:val="0"/>
        <w:spacing w:line="276" w:lineRule="auto"/>
        <w:jc w:val="both"/>
        <w:rPr>
          <w:rFonts w:ascii="Arial" w:hAnsi="Arial" w:cs="Arial"/>
          <w:b/>
        </w:rPr>
      </w:pPr>
    </w:p>
    <w:p w14:paraId="54AEDE5A"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Adar, G. K. (2007) The interface between national interest and regional stability: The </w:t>
      </w:r>
    </w:p>
    <w:p w14:paraId="539508AC"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 xml:space="preserve">Nile River and the Riparian State. </w:t>
      </w:r>
      <w:r w:rsidRPr="00750FA6">
        <w:rPr>
          <w:rFonts w:ascii="Arial" w:hAnsi="Arial" w:cs="Arial"/>
          <w:i/>
          <w:iCs/>
        </w:rPr>
        <w:t>African Sociological Review</w:t>
      </w:r>
      <w:r w:rsidRPr="00750FA6">
        <w:rPr>
          <w:rFonts w:ascii="Arial" w:hAnsi="Arial" w:cs="Arial"/>
        </w:rPr>
        <w:t>, 11 (1), 4-9.</w:t>
      </w:r>
    </w:p>
    <w:p w14:paraId="177A907E"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Aggestam, K., &amp; Towns, A. (2019). The gender turn in diplomacy: </w:t>
      </w:r>
      <w:r w:rsidRPr="00750FA6">
        <w:rPr>
          <w:rFonts w:ascii="Arial" w:eastAsiaTheme="minorHAnsi" w:hAnsi="Arial" w:cs="Arial"/>
          <w:lang w:val="en-US" w:eastAsia="en-US"/>
        </w:rPr>
        <w:t xml:space="preserve">a </w:t>
      </w:r>
      <w:r w:rsidRPr="00750FA6">
        <w:rPr>
          <w:rFonts w:ascii="Arial" w:hAnsi="Arial" w:cs="Arial"/>
        </w:rPr>
        <w:t xml:space="preserve">new research </w:t>
      </w:r>
    </w:p>
    <w:p w14:paraId="5405FBBA"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 xml:space="preserve">agenda. </w:t>
      </w:r>
      <w:r w:rsidRPr="00750FA6">
        <w:rPr>
          <w:rFonts w:ascii="Arial" w:hAnsi="Arial" w:cs="Arial"/>
          <w:i/>
          <w:iCs/>
        </w:rPr>
        <w:t>International Feminist Journal of Politics</w:t>
      </w:r>
      <w:r w:rsidRPr="00750FA6">
        <w:rPr>
          <w:rFonts w:ascii="Arial" w:hAnsi="Arial" w:cs="Arial"/>
        </w:rPr>
        <w:t>, 21 (1), 9-28.</w:t>
      </w:r>
    </w:p>
    <w:p w14:paraId="0496F321" w14:textId="77777777" w:rsidR="00750FA6" w:rsidRPr="00750FA6" w:rsidRDefault="00750FA6" w:rsidP="00750FA6">
      <w:pPr>
        <w:spacing w:line="276" w:lineRule="auto"/>
        <w:jc w:val="both"/>
        <w:rPr>
          <w:rFonts w:ascii="Arial" w:eastAsia="ArialUnicodeMS" w:hAnsi="Arial" w:cs="Arial"/>
          <w:lang w:val="en-US"/>
        </w:rPr>
      </w:pPr>
      <w:r w:rsidRPr="00750FA6">
        <w:rPr>
          <w:rFonts w:ascii="Arial" w:eastAsia="ArialUnicodeMS" w:hAnsi="Arial" w:cs="Arial"/>
          <w:lang w:val="en-US"/>
        </w:rPr>
        <w:t xml:space="preserve">Aggestam, K., &amp; True, J. (2020). Gendering foreign policy: A comparative framework </w:t>
      </w:r>
    </w:p>
    <w:p w14:paraId="2DF9E353" w14:textId="77777777" w:rsidR="00750FA6" w:rsidRPr="00750FA6" w:rsidRDefault="00750FA6" w:rsidP="00750FA6">
      <w:pPr>
        <w:spacing w:line="276" w:lineRule="auto"/>
        <w:ind w:firstLine="720"/>
        <w:jc w:val="both"/>
        <w:rPr>
          <w:rFonts w:ascii="Arial" w:eastAsia="ArialUnicodeMS" w:hAnsi="Arial" w:cs="Arial"/>
          <w:lang w:val="en-US"/>
        </w:rPr>
      </w:pPr>
      <w:r w:rsidRPr="00750FA6">
        <w:rPr>
          <w:rFonts w:ascii="Arial" w:eastAsia="ArialUnicodeMS" w:hAnsi="Arial" w:cs="Arial"/>
          <w:lang w:val="en-US"/>
        </w:rPr>
        <w:t xml:space="preserve">analysis. </w:t>
      </w:r>
      <w:r w:rsidRPr="00750FA6">
        <w:rPr>
          <w:rFonts w:ascii="Arial" w:eastAsia="ArialUnicodeMS" w:hAnsi="Arial" w:cs="Arial"/>
          <w:i/>
          <w:iCs/>
          <w:lang w:val="en-US"/>
        </w:rPr>
        <w:t>Foreign Policy Analysis</w:t>
      </w:r>
      <w:r w:rsidRPr="00750FA6">
        <w:rPr>
          <w:rFonts w:ascii="Arial" w:eastAsia="ArialUnicodeMS" w:hAnsi="Arial" w:cs="Arial"/>
          <w:lang w:val="en-US"/>
        </w:rPr>
        <w:t>, 16 (2), 143-162.</w:t>
      </w:r>
    </w:p>
    <w:p w14:paraId="6692B2AE" w14:textId="77777777" w:rsidR="00750FA6" w:rsidRPr="00750FA6" w:rsidRDefault="00750FA6" w:rsidP="00750FA6">
      <w:pPr>
        <w:spacing w:line="276" w:lineRule="auto"/>
        <w:jc w:val="both"/>
        <w:rPr>
          <w:rFonts w:ascii="Arial" w:eastAsia="ArialUnicodeMS" w:hAnsi="Arial" w:cs="Arial"/>
        </w:rPr>
      </w:pPr>
      <w:r w:rsidRPr="00750FA6">
        <w:rPr>
          <w:rFonts w:ascii="Arial" w:eastAsia="ArialUnicodeMS" w:hAnsi="Arial" w:cs="Arial"/>
        </w:rPr>
        <w:t>Aggestam, K</w:t>
      </w:r>
      <w:r w:rsidRPr="00750FA6">
        <w:rPr>
          <w:rFonts w:ascii="Arial" w:eastAsia="ArialUnicodeMS" w:hAnsi="Arial" w:cs="Arial"/>
          <w:lang w:val="en-US"/>
        </w:rPr>
        <w:t>.</w:t>
      </w:r>
      <w:r w:rsidRPr="00750FA6">
        <w:rPr>
          <w:rFonts w:ascii="Arial" w:eastAsia="ArialUnicodeMS" w:hAnsi="Arial" w:cs="Arial"/>
        </w:rPr>
        <w:t>,</w:t>
      </w:r>
      <w:r w:rsidRPr="00750FA6">
        <w:rPr>
          <w:rFonts w:ascii="Arial" w:eastAsia="ArialUnicodeMS" w:hAnsi="Arial" w:cs="Arial"/>
          <w:lang w:val="en-US"/>
        </w:rPr>
        <w:t xml:space="preserve"> </w:t>
      </w:r>
      <w:r w:rsidRPr="00750FA6">
        <w:rPr>
          <w:rFonts w:ascii="Arial" w:eastAsia="ArialUnicodeMS" w:hAnsi="Arial" w:cs="Arial"/>
        </w:rPr>
        <w:t>Rosamond</w:t>
      </w:r>
      <w:r w:rsidRPr="00750FA6">
        <w:rPr>
          <w:rFonts w:ascii="Arial" w:eastAsia="ArialUnicodeMS" w:hAnsi="Arial" w:cs="Arial"/>
          <w:lang w:val="en-US"/>
        </w:rPr>
        <w:t>, B.A.</w:t>
      </w:r>
      <w:r w:rsidRPr="00750FA6">
        <w:rPr>
          <w:rFonts w:ascii="Arial" w:eastAsia="ArialUnicodeMS" w:hAnsi="Arial" w:cs="Arial"/>
        </w:rPr>
        <w:t xml:space="preserve"> </w:t>
      </w:r>
      <w:r w:rsidRPr="00750FA6">
        <w:rPr>
          <w:rFonts w:ascii="Arial" w:eastAsia="ArialUnicodeMS" w:hAnsi="Arial" w:cs="Arial"/>
          <w:lang w:val="en-US"/>
        </w:rPr>
        <w:t>&amp;</w:t>
      </w:r>
      <w:r w:rsidRPr="00750FA6">
        <w:rPr>
          <w:rFonts w:ascii="Arial" w:eastAsia="ArialUnicodeMS" w:hAnsi="Arial" w:cs="Arial"/>
        </w:rPr>
        <w:t xml:space="preserve"> Kronsell</w:t>
      </w:r>
      <w:r w:rsidRPr="00750FA6">
        <w:rPr>
          <w:rFonts w:ascii="Arial" w:eastAsia="ArialUnicodeMS" w:hAnsi="Arial" w:cs="Arial"/>
          <w:lang w:val="en-US"/>
        </w:rPr>
        <w:t>, A.</w:t>
      </w:r>
      <w:r w:rsidRPr="00750FA6">
        <w:rPr>
          <w:rFonts w:ascii="Arial" w:eastAsia="ArialUnicodeMS" w:hAnsi="Arial" w:cs="Arial"/>
        </w:rPr>
        <w:t xml:space="preserve"> </w:t>
      </w:r>
      <w:r w:rsidRPr="00750FA6">
        <w:rPr>
          <w:rFonts w:ascii="Arial" w:eastAsia="ArialUnicodeMS" w:hAnsi="Arial" w:cs="Arial"/>
          <w:lang w:val="en-US"/>
        </w:rPr>
        <w:t>(</w:t>
      </w:r>
      <w:r w:rsidRPr="00750FA6">
        <w:rPr>
          <w:rFonts w:ascii="Arial" w:eastAsia="ArialUnicodeMS" w:hAnsi="Arial" w:cs="Arial"/>
        </w:rPr>
        <w:t>2019</w:t>
      </w:r>
      <w:r w:rsidRPr="00750FA6">
        <w:rPr>
          <w:rFonts w:ascii="Arial" w:eastAsia="ArialUnicodeMS" w:hAnsi="Arial" w:cs="Arial"/>
          <w:lang w:val="en-US"/>
        </w:rPr>
        <w:t>)</w:t>
      </w:r>
      <w:r w:rsidRPr="00750FA6">
        <w:rPr>
          <w:rFonts w:ascii="Arial" w:eastAsia="ArialUnicodeMS" w:hAnsi="Arial" w:cs="Arial"/>
        </w:rPr>
        <w:t xml:space="preserve">. Theorising feminist foreign </w:t>
      </w:r>
    </w:p>
    <w:p w14:paraId="24DD9AA6" w14:textId="77777777" w:rsidR="00750FA6" w:rsidRPr="00750FA6" w:rsidRDefault="00750FA6" w:rsidP="00750FA6">
      <w:pPr>
        <w:spacing w:line="276" w:lineRule="auto"/>
        <w:ind w:firstLine="720"/>
        <w:jc w:val="both"/>
        <w:rPr>
          <w:rFonts w:ascii="Arial" w:eastAsia="ArialUnicodeMS" w:hAnsi="Arial" w:cs="Arial"/>
        </w:rPr>
      </w:pPr>
      <w:r w:rsidRPr="00750FA6">
        <w:rPr>
          <w:rFonts w:ascii="Arial" w:eastAsia="ArialUnicodeMS" w:hAnsi="Arial" w:cs="Arial"/>
        </w:rPr>
        <w:t xml:space="preserve">policy. </w:t>
      </w:r>
      <w:r w:rsidRPr="00750FA6">
        <w:rPr>
          <w:rFonts w:ascii="Arial" w:eastAsia="ArialUnicodeMS" w:hAnsi="Arial" w:cs="Arial"/>
          <w:i/>
          <w:iCs/>
        </w:rPr>
        <w:t>International Relations</w:t>
      </w:r>
      <w:r w:rsidRPr="00750FA6">
        <w:rPr>
          <w:rFonts w:ascii="Arial" w:eastAsia="ArialUnicodeMS" w:hAnsi="Arial" w:cs="Arial"/>
          <w:lang w:val="en-US"/>
        </w:rPr>
        <w:t xml:space="preserve">, </w:t>
      </w:r>
      <w:r w:rsidRPr="00750FA6">
        <w:rPr>
          <w:rFonts w:ascii="Arial" w:eastAsia="ArialUnicodeMS" w:hAnsi="Arial" w:cs="Arial"/>
        </w:rPr>
        <w:t>33 (1)</w:t>
      </w:r>
      <w:r w:rsidRPr="00750FA6">
        <w:rPr>
          <w:rFonts w:ascii="Arial" w:eastAsia="ArialUnicodeMS" w:hAnsi="Arial" w:cs="Arial"/>
          <w:lang w:val="en-US"/>
        </w:rPr>
        <w:t xml:space="preserve">, </w:t>
      </w:r>
      <w:r w:rsidRPr="00750FA6">
        <w:rPr>
          <w:rFonts w:ascii="Arial" w:eastAsia="ArialUnicodeMS" w:hAnsi="Arial" w:cs="Arial"/>
        </w:rPr>
        <w:t>23-39.</w:t>
      </w:r>
    </w:p>
    <w:p w14:paraId="6482992F" w14:textId="77777777" w:rsidR="00750FA6" w:rsidRPr="00750FA6" w:rsidRDefault="00750FA6" w:rsidP="00750FA6">
      <w:pPr>
        <w:spacing w:line="276" w:lineRule="auto"/>
        <w:jc w:val="both"/>
        <w:rPr>
          <w:rFonts w:ascii="Arial" w:eastAsia="ArialUnicodeMS" w:hAnsi="Arial" w:cs="Arial"/>
          <w:i/>
          <w:iCs/>
        </w:rPr>
      </w:pPr>
      <w:r w:rsidRPr="00750FA6">
        <w:rPr>
          <w:rFonts w:ascii="Arial" w:eastAsia="ArialUnicodeMS" w:hAnsi="Arial" w:cs="Arial"/>
        </w:rPr>
        <w:t>Alweiss</w:t>
      </w:r>
      <w:r w:rsidRPr="00750FA6">
        <w:rPr>
          <w:rFonts w:ascii="Arial" w:eastAsia="ArialUnicodeMS" w:hAnsi="Arial" w:cs="Arial"/>
          <w:lang w:val="en-US"/>
        </w:rPr>
        <w:t>,</w:t>
      </w:r>
      <w:r w:rsidRPr="00750FA6">
        <w:rPr>
          <w:rFonts w:ascii="Arial" w:eastAsia="ArialUnicodeMS" w:hAnsi="Arial" w:cs="Arial"/>
        </w:rPr>
        <w:t xml:space="preserve"> L. </w:t>
      </w:r>
      <w:r w:rsidRPr="00750FA6">
        <w:rPr>
          <w:rFonts w:ascii="Arial" w:eastAsia="ArialUnicodeMS" w:hAnsi="Arial" w:cs="Arial"/>
          <w:lang w:val="en-US"/>
        </w:rPr>
        <w:t>(</w:t>
      </w:r>
      <w:r w:rsidRPr="00750FA6">
        <w:rPr>
          <w:rFonts w:ascii="Arial" w:eastAsia="ArialUnicodeMS" w:hAnsi="Arial" w:cs="Arial"/>
        </w:rPr>
        <w:t>2013</w:t>
      </w:r>
      <w:r w:rsidRPr="00750FA6">
        <w:rPr>
          <w:rFonts w:ascii="Arial" w:eastAsia="ArialUnicodeMS" w:hAnsi="Arial" w:cs="Arial"/>
          <w:lang w:val="en-US"/>
        </w:rPr>
        <w:t>)</w:t>
      </w:r>
      <w:r w:rsidRPr="00750FA6">
        <w:rPr>
          <w:rFonts w:ascii="Arial" w:eastAsia="ArialUnicodeMS" w:hAnsi="Arial" w:cs="Arial"/>
        </w:rPr>
        <w:t xml:space="preserve">. Beyond existence and non-existence. </w:t>
      </w:r>
      <w:r w:rsidRPr="00750FA6">
        <w:rPr>
          <w:rFonts w:ascii="Arial" w:eastAsia="ArialUnicodeMS" w:hAnsi="Arial" w:cs="Arial"/>
          <w:i/>
          <w:iCs/>
        </w:rPr>
        <w:t>International</w:t>
      </w:r>
      <w:r w:rsidRPr="00750FA6">
        <w:rPr>
          <w:rFonts w:ascii="Arial" w:eastAsia="ArialUnicodeMS" w:hAnsi="Arial" w:cs="Arial"/>
          <w:i/>
          <w:iCs/>
          <w:lang w:val="en-US"/>
        </w:rPr>
        <w:t xml:space="preserve"> </w:t>
      </w:r>
      <w:r w:rsidRPr="00750FA6">
        <w:rPr>
          <w:rFonts w:ascii="Arial" w:eastAsia="ArialUnicodeMS" w:hAnsi="Arial" w:cs="Arial"/>
          <w:i/>
          <w:iCs/>
        </w:rPr>
        <w:t xml:space="preserve">Journal of </w:t>
      </w:r>
    </w:p>
    <w:p w14:paraId="013B99D6" w14:textId="77777777" w:rsidR="00750FA6" w:rsidRPr="00750FA6" w:rsidRDefault="00750FA6" w:rsidP="00750FA6">
      <w:pPr>
        <w:spacing w:line="276" w:lineRule="auto"/>
        <w:ind w:firstLine="720"/>
        <w:jc w:val="both"/>
        <w:rPr>
          <w:rFonts w:ascii="Arial" w:eastAsia="ArialUnicodeMS" w:hAnsi="Arial" w:cs="Arial"/>
        </w:rPr>
      </w:pPr>
      <w:r w:rsidRPr="00750FA6">
        <w:rPr>
          <w:rFonts w:ascii="Arial" w:eastAsia="ArialUnicodeMS" w:hAnsi="Arial" w:cs="Arial"/>
          <w:i/>
          <w:iCs/>
        </w:rPr>
        <w:t xml:space="preserve">Philosophical Studies </w:t>
      </w:r>
      <w:r w:rsidRPr="00750FA6">
        <w:rPr>
          <w:rFonts w:ascii="Arial" w:eastAsia="ArialUnicodeMS" w:hAnsi="Arial" w:cs="Arial"/>
        </w:rPr>
        <w:t>21</w:t>
      </w:r>
      <w:r w:rsidRPr="00750FA6">
        <w:rPr>
          <w:rFonts w:ascii="Arial" w:eastAsia="ArialUnicodeMS" w:hAnsi="Arial" w:cs="Arial"/>
          <w:lang w:val="en-US"/>
        </w:rPr>
        <w:t xml:space="preserve">, </w:t>
      </w:r>
      <w:r w:rsidRPr="00750FA6">
        <w:rPr>
          <w:rFonts w:ascii="Arial" w:eastAsia="ArialUnicodeMS" w:hAnsi="Arial" w:cs="Arial"/>
        </w:rPr>
        <w:t>448-69.</w:t>
      </w:r>
    </w:p>
    <w:p w14:paraId="66896096"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Anderson, M. D. &amp; McKnight, J. (2014). Kenya at war: Al Shabaab and its enemies in </w:t>
      </w:r>
    </w:p>
    <w:p w14:paraId="3F4B3D06"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 xml:space="preserve">Eastern Africa. </w:t>
      </w:r>
      <w:r w:rsidRPr="00750FA6">
        <w:rPr>
          <w:rFonts w:ascii="Arial" w:hAnsi="Arial" w:cs="Arial"/>
          <w:i/>
        </w:rPr>
        <w:t>African Affairs</w:t>
      </w:r>
      <w:r w:rsidRPr="00750FA6">
        <w:rPr>
          <w:rFonts w:ascii="Arial" w:hAnsi="Arial" w:cs="Arial"/>
        </w:rPr>
        <w:t>, 114 (454), 1-27.</w:t>
      </w:r>
    </w:p>
    <w:p w14:paraId="4470EF03" w14:textId="77777777" w:rsidR="00750FA6" w:rsidRPr="00750FA6" w:rsidRDefault="00750FA6" w:rsidP="00750FA6">
      <w:pPr>
        <w:spacing w:line="276" w:lineRule="auto"/>
        <w:jc w:val="both"/>
        <w:rPr>
          <w:rFonts w:ascii="Arial" w:hAnsi="Arial" w:cs="Arial"/>
          <w:i/>
        </w:rPr>
      </w:pPr>
      <w:r w:rsidRPr="00750FA6">
        <w:rPr>
          <w:rFonts w:ascii="Arial" w:hAnsi="Arial" w:cs="Arial"/>
        </w:rPr>
        <w:t>Banjo</w:t>
      </w:r>
      <w:r w:rsidRPr="00750FA6">
        <w:rPr>
          <w:rFonts w:ascii="Arial" w:hAnsi="Arial" w:cs="Arial"/>
          <w:lang w:val="en-US"/>
        </w:rPr>
        <w:t xml:space="preserve">, </w:t>
      </w:r>
      <w:r w:rsidRPr="00750FA6">
        <w:rPr>
          <w:rFonts w:ascii="Arial" w:hAnsi="Arial" w:cs="Arial"/>
        </w:rPr>
        <w:t>A</w:t>
      </w:r>
      <w:r w:rsidRPr="00750FA6">
        <w:rPr>
          <w:rFonts w:ascii="Arial" w:hAnsi="Arial" w:cs="Arial"/>
          <w:lang w:val="en-US"/>
        </w:rPr>
        <w:t>. (2009).</w:t>
      </w:r>
      <w:r w:rsidRPr="00750FA6">
        <w:rPr>
          <w:rFonts w:ascii="Arial" w:hAnsi="Arial" w:cs="Arial"/>
        </w:rPr>
        <w:t xml:space="preserve"> A review of parliament-foreign policy nexus in South Africa</w:t>
      </w:r>
      <w:r w:rsidRPr="00750FA6">
        <w:rPr>
          <w:rFonts w:ascii="Arial" w:hAnsi="Arial" w:cs="Arial"/>
          <w:lang w:val="en-US"/>
        </w:rPr>
        <w:t xml:space="preserve">. </w:t>
      </w:r>
      <w:r w:rsidRPr="00750FA6">
        <w:rPr>
          <w:rFonts w:ascii="Arial" w:hAnsi="Arial" w:cs="Arial"/>
          <w:i/>
        </w:rPr>
        <w:t xml:space="preserve">Journal </w:t>
      </w:r>
    </w:p>
    <w:p w14:paraId="3B8E2C25"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rPr>
        <w:t>of Politics and Law,</w:t>
      </w:r>
      <w:r w:rsidRPr="00750FA6">
        <w:rPr>
          <w:rFonts w:ascii="Arial" w:hAnsi="Arial" w:cs="Arial"/>
        </w:rPr>
        <w:t xml:space="preserve"> 2 (</w:t>
      </w:r>
      <w:r w:rsidRPr="00750FA6">
        <w:rPr>
          <w:rFonts w:ascii="Arial" w:hAnsi="Arial" w:cs="Arial"/>
          <w:lang w:val="en-US"/>
        </w:rPr>
        <w:t>3</w:t>
      </w:r>
      <w:r w:rsidRPr="00750FA6">
        <w:rPr>
          <w:rFonts w:ascii="Arial" w:hAnsi="Arial" w:cs="Arial"/>
        </w:rPr>
        <w:t>)</w:t>
      </w:r>
      <w:r w:rsidRPr="00750FA6">
        <w:rPr>
          <w:rFonts w:ascii="Arial" w:hAnsi="Arial" w:cs="Arial"/>
          <w:lang w:val="en-US"/>
        </w:rPr>
        <w:t>,</w:t>
      </w:r>
      <w:r w:rsidRPr="00750FA6">
        <w:rPr>
          <w:rFonts w:ascii="Arial" w:hAnsi="Arial" w:cs="Arial"/>
        </w:rPr>
        <w:t xml:space="preserve"> 61-70.</w:t>
      </w:r>
    </w:p>
    <w:p w14:paraId="58404A0D" w14:textId="77777777" w:rsidR="00750FA6" w:rsidRPr="00750FA6" w:rsidRDefault="00750FA6" w:rsidP="00750FA6">
      <w:pPr>
        <w:spacing w:line="276" w:lineRule="auto"/>
        <w:jc w:val="both"/>
        <w:rPr>
          <w:rFonts w:ascii="Arial" w:hAnsi="Arial" w:cs="Arial"/>
          <w:lang w:val="en-US"/>
        </w:rPr>
      </w:pPr>
      <w:r w:rsidRPr="00750FA6">
        <w:rPr>
          <w:rFonts w:ascii="Arial" w:hAnsi="Arial" w:cs="Arial"/>
          <w:lang w:val="en-US"/>
        </w:rPr>
        <w:t xml:space="preserve">Bauer, G. (2004). The hand that stirs the pot can also run the country: Electing women </w:t>
      </w:r>
    </w:p>
    <w:p w14:paraId="3565C0EC" w14:textId="77777777" w:rsidR="00750FA6" w:rsidRPr="00750FA6" w:rsidRDefault="00750FA6" w:rsidP="00750FA6">
      <w:pPr>
        <w:spacing w:line="276" w:lineRule="auto"/>
        <w:ind w:left="720"/>
        <w:jc w:val="both"/>
        <w:rPr>
          <w:rFonts w:ascii="Arial" w:hAnsi="Arial" w:cs="Arial"/>
          <w:lang w:val="en-US"/>
        </w:rPr>
      </w:pPr>
      <w:r w:rsidRPr="00750FA6">
        <w:rPr>
          <w:rFonts w:ascii="Arial" w:hAnsi="Arial" w:cs="Arial"/>
          <w:lang w:val="en-US"/>
        </w:rPr>
        <w:t xml:space="preserve">to parliament in Namibia. </w:t>
      </w:r>
      <w:r w:rsidRPr="00750FA6">
        <w:rPr>
          <w:rFonts w:ascii="Arial" w:hAnsi="Arial" w:cs="Arial"/>
          <w:i/>
          <w:iCs/>
          <w:lang w:val="en-US"/>
        </w:rPr>
        <w:t>The Journal of Modern African Studies</w:t>
      </w:r>
      <w:r w:rsidRPr="00750FA6">
        <w:rPr>
          <w:rFonts w:ascii="Arial" w:hAnsi="Arial" w:cs="Arial"/>
          <w:lang w:val="en-US"/>
        </w:rPr>
        <w:t>, 42 (4), 479-509.</w:t>
      </w:r>
    </w:p>
    <w:p w14:paraId="1BA6DC4D" w14:textId="77777777" w:rsidR="00750FA6" w:rsidRPr="00750FA6" w:rsidRDefault="00750FA6" w:rsidP="00750FA6">
      <w:pPr>
        <w:spacing w:line="276" w:lineRule="auto"/>
        <w:jc w:val="both"/>
        <w:rPr>
          <w:rFonts w:ascii="Arial" w:eastAsia="ArialUnicodeMS" w:hAnsi="Arial" w:cs="Arial"/>
          <w:lang w:val="en-US"/>
        </w:rPr>
      </w:pPr>
      <w:r w:rsidRPr="00750FA6">
        <w:rPr>
          <w:rFonts w:ascii="Arial" w:eastAsia="ArialUnicodeMS" w:hAnsi="Arial" w:cs="Arial"/>
          <w:lang w:val="en-US"/>
        </w:rPr>
        <w:t xml:space="preserve">Bigio, J., &amp; Vogelstein, R. (2020). Understanding gender equality in foreign policy. </w:t>
      </w:r>
    </w:p>
    <w:p w14:paraId="6B5E4325" w14:textId="77777777" w:rsidR="00750FA6" w:rsidRPr="00750FA6" w:rsidRDefault="00750FA6" w:rsidP="00750FA6">
      <w:pPr>
        <w:spacing w:line="276" w:lineRule="auto"/>
        <w:ind w:firstLine="720"/>
        <w:jc w:val="both"/>
        <w:rPr>
          <w:rFonts w:ascii="Arial" w:eastAsia="ArialUnicodeMS" w:hAnsi="Arial" w:cs="Arial"/>
          <w:lang w:val="en-US"/>
        </w:rPr>
      </w:pPr>
      <w:r w:rsidRPr="00750FA6">
        <w:rPr>
          <w:rFonts w:ascii="Arial" w:eastAsia="ArialUnicodeMS" w:hAnsi="Arial" w:cs="Arial"/>
          <w:i/>
          <w:iCs/>
          <w:lang w:val="en-US"/>
        </w:rPr>
        <w:t>Council on foreign Relations: Discussion Paper</w:t>
      </w:r>
      <w:r w:rsidRPr="00750FA6">
        <w:rPr>
          <w:rFonts w:ascii="Arial" w:eastAsia="ArialUnicodeMS" w:hAnsi="Arial" w:cs="Arial"/>
          <w:lang w:val="en-US"/>
        </w:rPr>
        <w:t xml:space="preserve">, June. </w:t>
      </w:r>
    </w:p>
    <w:p w14:paraId="1A42E618" w14:textId="77777777" w:rsidR="00750FA6" w:rsidRPr="00750FA6" w:rsidRDefault="00750FA6" w:rsidP="00750FA6">
      <w:pPr>
        <w:spacing w:line="276" w:lineRule="auto"/>
        <w:ind w:left="720"/>
        <w:jc w:val="both"/>
        <w:rPr>
          <w:rFonts w:ascii="Arial" w:eastAsia="ArialUnicodeMS" w:hAnsi="Arial" w:cs="Arial"/>
          <w:lang w:val="en-US"/>
        </w:rPr>
      </w:pPr>
      <w:r w:rsidRPr="00750FA6">
        <w:rPr>
          <w:rFonts w:ascii="Arial" w:eastAsia="ArialUnicodeMS" w:hAnsi="Arial" w:cs="Arial"/>
          <w:lang w:val="en-US"/>
        </w:rPr>
        <w:t xml:space="preserve">https://www.cfr.org/report/understanding-gender-equality-foreign-policy. </w:t>
      </w:r>
    </w:p>
    <w:p w14:paraId="1381DFBE" w14:textId="77777777" w:rsidR="00750FA6" w:rsidRPr="00750FA6" w:rsidRDefault="00750FA6" w:rsidP="00750FA6">
      <w:pPr>
        <w:autoSpaceDE w:val="0"/>
        <w:autoSpaceDN w:val="0"/>
        <w:adjustRightInd w:val="0"/>
        <w:spacing w:line="276" w:lineRule="auto"/>
        <w:jc w:val="both"/>
        <w:rPr>
          <w:rFonts w:ascii="Arial" w:hAnsi="Arial" w:cs="Arial"/>
          <w:i/>
        </w:rPr>
      </w:pPr>
      <w:r w:rsidRPr="00750FA6">
        <w:rPr>
          <w:rFonts w:ascii="Arial" w:hAnsi="Arial" w:cs="Arial"/>
        </w:rPr>
        <w:t>Brown</w:t>
      </w:r>
      <w:r w:rsidRPr="00750FA6">
        <w:rPr>
          <w:rFonts w:ascii="Arial" w:hAnsi="Arial" w:cs="Arial"/>
          <w:lang w:val="en-US"/>
        </w:rPr>
        <w:t xml:space="preserve">, </w:t>
      </w:r>
      <w:r w:rsidRPr="00750FA6">
        <w:rPr>
          <w:rFonts w:ascii="Arial" w:hAnsi="Arial" w:cs="Arial"/>
        </w:rPr>
        <w:t>J</w:t>
      </w:r>
      <w:r w:rsidRPr="00750FA6">
        <w:rPr>
          <w:rFonts w:ascii="Arial" w:hAnsi="Arial" w:cs="Arial"/>
          <w:lang w:val="en-US"/>
        </w:rPr>
        <w:t>.</w:t>
      </w:r>
      <w:r w:rsidRPr="00750FA6">
        <w:rPr>
          <w:rFonts w:ascii="Arial" w:hAnsi="Arial" w:cs="Arial"/>
        </w:rPr>
        <w:t>, Lister</w:t>
      </w:r>
      <w:r w:rsidRPr="00750FA6">
        <w:rPr>
          <w:rFonts w:ascii="Arial" w:hAnsi="Arial" w:cs="Arial"/>
          <w:lang w:val="en-US"/>
        </w:rPr>
        <w:t>, G.</w:t>
      </w:r>
      <w:r w:rsidRPr="00750FA6">
        <w:rPr>
          <w:rFonts w:ascii="Arial" w:hAnsi="Arial" w:cs="Arial"/>
        </w:rPr>
        <w:t xml:space="preserve"> </w:t>
      </w:r>
      <w:r w:rsidRPr="00750FA6">
        <w:rPr>
          <w:rFonts w:ascii="Arial" w:hAnsi="Arial" w:cs="Arial"/>
          <w:lang w:val="en-US"/>
        </w:rPr>
        <w:t>&amp;</w:t>
      </w:r>
      <w:r w:rsidRPr="00750FA6">
        <w:rPr>
          <w:rFonts w:ascii="Arial" w:hAnsi="Arial" w:cs="Arial"/>
        </w:rPr>
        <w:t xml:space="preserve"> Hopwood</w:t>
      </w:r>
      <w:r w:rsidRPr="00750FA6">
        <w:rPr>
          <w:rFonts w:ascii="Arial" w:hAnsi="Arial" w:cs="Arial"/>
          <w:lang w:val="en-US"/>
        </w:rPr>
        <w:t>, G. (2016).</w:t>
      </w:r>
      <w:r w:rsidRPr="00750FA6">
        <w:rPr>
          <w:rFonts w:ascii="Arial" w:hAnsi="Arial" w:cs="Arial"/>
        </w:rPr>
        <w:t xml:space="preserve"> </w:t>
      </w:r>
      <w:r w:rsidRPr="00750FA6">
        <w:rPr>
          <w:rFonts w:ascii="Arial" w:hAnsi="Arial" w:cs="Arial"/>
          <w:i/>
        </w:rPr>
        <w:t>Namibian foreign policy: Fit for the 21</w:t>
      </w:r>
      <w:r w:rsidRPr="00750FA6">
        <w:rPr>
          <w:rFonts w:ascii="Arial" w:hAnsi="Arial" w:cs="Arial"/>
          <w:i/>
          <w:vertAlign w:val="superscript"/>
        </w:rPr>
        <w:t>st</w:t>
      </w:r>
      <w:r w:rsidRPr="00750FA6">
        <w:rPr>
          <w:rFonts w:ascii="Arial" w:hAnsi="Arial" w:cs="Arial"/>
          <w:i/>
        </w:rPr>
        <w:t xml:space="preserve"> </w:t>
      </w:r>
    </w:p>
    <w:p w14:paraId="78713843" w14:textId="77777777" w:rsidR="00750FA6" w:rsidRPr="00750FA6" w:rsidRDefault="00750FA6" w:rsidP="00750FA6">
      <w:pPr>
        <w:autoSpaceDE w:val="0"/>
        <w:autoSpaceDN w:val="0"/>
        <w:adjustRightInd w:val="0"/>
        <w:spacing w:line="276" w:lineRule="auto"/>
        <w:ind w:firstLine="720"/>
        <w:jc w:val="both"/>
        <w:rPr>
          <w:rFonts w:ascii="Arial" w:hAnsi="Arial" w:cs="Arial"/>
          <w:lang w:val="en-US"/>
        </w:rPr>
      </w:pPr>
      <w:r w:rsidRPr="00750FA6">
        <w:rPr>
          <w:rFonts w:ascii="Arial" w:hAnsi="Arial" w:cs="Arial"/>
          <w:i/>
        </w:rPr>
        <w:t xml:space="preserve">century? </w:t>
      </w:r>
      <w:r w:rsidRPr="00750FA6">
        <w:rPr>
          <w:rFonts w:ascii="Arial" w:hAnsi="Arial" w:cs="Arial"/>
        </w:rPr>
        <w:t>Embassy of Finland</w:t>
      </w:r>
      <w:r w:rsidRPr="00750FA6">
        <w:rPr>
          <w:rFonts w:ascii="Arial" w:hAnsi="Arial" w:cs="Arial"/>
          <w:lang w:val="en-US"/>
        </w:rPr>
        <w:t>.</w:t>
      </w:r>
    </w:p>
    <w:p w14:paraId="2A88640B" w14:textId="77777777" w:rsidR="00750FA6" w:rsidRPr="00750FA6" w:rsidRDefault="00750FA6" w:rsidP="00750FA6">
      <w:pPr>
        <w:spacing w:line="276" w:lineRule="auto"/>
        <w:jc w:val="both"/>
        <w:rPr>
          <w:rFonts w:ascii="Arial" w:hAnsi="Arial" w:cs="Arial"/>
          <w:i/>
        </w:rPr>
      </w:pPr>
      <w:r w:rsidRPr="00750FA6">
        <w:rPr>
          <w:rFonts w:ascii="Arial" w:hAnsi="Arial" w:cs="Arial"/>
        </w:rPr>
        <w:t>Charlesworth, H</w:t>
      </w:r>
      <w:r w:rsidRPr="00750FA6">
        <w:rPr>
          <w:rFonts w:ascii="Arial" w:hAnsi="Arial" w:cs="Arial"/>
          <w:lang w:val="en-US"/>
        </w:rPr>
        <w:t>. (1999).</w:t>
      </w:r>
      <w:r w:rsidRPr="00750FA6">
        <w:rPr>
          <w:rFonts w:ascii="Arial" w:hAnsi="Arial" w:cs="Arial"/>
        </w:rPr>
        <w:t xml:space="preserve"> Feminist </w:t>
      </w:r>
      <w:r w:rsidRPr="00750FA6">
        <w:rPr>
          <w:rFonts w:ascii="Arial" w:hAnsi="Arial" w:cs="Arial"/>
          <w:lang w:val="en-US"/>
        </w:rPr>
        <w:t>m</w:t>
      </w:r>
      <w:r w:rsidRPr="00750FA6">
        <w:rPr>
          <w:rFonts w:ascii="Arial" w:hAnsi="Arial" w:cs="Arial"/>
        </w:rPr>
        <w:t xml:space="preserve">ethods in </w:t>
      </w:r>
      <w:r w:rsidRPr="00750FA6">
        <w:rPr>
          <w:rFonts w:ascii="Arial" w:hAnsi="Arial" w:cs="Arial"/>
          <w:lang w:val="en-US"/>
        </w:rPr>
        <w:t>i</w:t>
      </w:r>
      <w:r w:rsidRPr="00750FA6">
        <w:rPr>
          <w:rFonts w:ascii="Arial" w:hAnsi="Arial" w:cs="Arial"/>
        </w:rPr>
        <w:t xml:space="preserve">nternational </w:t>
      </w:r>
      <w:r w:rsidRPr="00750FA6">
        <w:rPr>
          <w:rFonts w:ascii="Arial" w:hAnsi="Arial" w:cs="Arial"/>
          <w:lang w:val="en-US"/>
        </w:rPr>
        <w:t>l</w:t>
      </w:r>
      <w:r w:rsidRPr="00750FA6">
        <w:rPr>
          <w:rFonts w:ascii="Arial" w:hAnsi="Arial" w:cs="Arial"/>
        </w:rPr>
        <w:t>aw</w:t>
      </w:r>
      <w:r w:rsidRPr="00750FA6">
        <w:rPr>
          <w:rFonts w:ascii="Arial" w:hAnsi="Arial" w:cs="Arial"/>
          <w:lang w:val="en-US"/>
        </w:rPr>
        <w:t>.</w:t>
      </w:r>
      <w:r w:rsidRPr="00750FA6">
        <w:rPr>
          <w:rFonts w:ascii="Arial" w:hAnsi="Arial" w:cs="Arial"/>
        </w:rPr>
        <w:t xml:space="preserve"> </w:t>
      </w:r>
      <w:r w:rsidRPr="00750FA6">
        <w:rPr>
          <w:rFonts w:ascii="Arial" w:hAnsi="Arial" w:cs="Arial"/>
          <w:i/>
        </w:rPr>
        <w:t xml:space="preserve">The American Journal </w:t>
      </w:r>
    </w:p>
    <w:p w14:paraId="4D72BDA8" w14:textId="77777777" w:rsidR="00750FA6" w:rsidRPr="00750FA6" w:rsidRDefault="00750FA6" w:rsidP="00750FA6">
      <w:pPr>
        <w:spacing w:line="276" w:lineRule="auto"/>
        <w:ind w:firstLine="720"/>
        <w:jc w:val="both"/>
        <w:rPr>
          <w:rFonts w:ascii="Arial" w:hAnsi="Arial" w:cs="Arial"/>
          <w:lang w:val="en-US"/>
        </w:rPr>
      </w:pPr>
      <w:r w:rsidRPr="00750FA6">
        <w:rPr>
          <w:rFonts w:ascii="Arial" w:hAnsi="Arial" w:cs="Arial"/>
          <w:i/>
        </w:rPr>
        <w:t>of International Law</w:t>
      </w:r>
      <w:r w:rsidRPr="00750FA6">
        <w:rPr>
          <w:rFonts w:ascii="Arial" w:hAnsi="Arial" w:cs="Arial"/>
          <w:i/>
          <w:lang w:val="en-US"/>
        </w:rPr>
        <w:t>,</w:t>
      </w:r>
      <w:r w:rsidRPr="00750FA6">
        <w:rPr>
          <w:rFonts w:ascii="Arial" w:hAnsi="Arial" w:cs="Arial"/>
          <w:iCs/>
          <w:lang w:val="en-US"/>
        </w:rPr>
        <w:t xml:space="preserve"> 93 (2), 379-394.</w:t>
      </w:r>
    </w:p>
    <w:p w14:paraId="45E2B0B2"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Christiansen, T., Jorgensen, K &amp; Wiener A. (1999). The social construction of Europe. </w:t>
      </w:r>
    </w:p>
    <w:p w14:paraId="24A16E43"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iCs/>
        </w:rPr>
        <w:t>Journal of European Public Policy</w:t>
      </w:r>
      <w:r w:rsidRPr="00750FA6">
        <w:rPr>
          <w:rFonts w:ascii="Arial" w:hAnsi="Arial" w:cs="Arial"/>
        </w:rPr>
        <w:t xml:space="preserve">, 6 (4), 528-544. </w:t>
      </w:r>
    </w:p>
    <w:p w14:paraId="600FD2C2" w14:textId="77777777" w:rsidR="00750FA6" w:rsidRPr="00750FA6" w:rsidRDefault="00750FA6" w:rsidP="00750FA6">
      <w:pPr>
        <w:spacing w:line="276" w:lineRule="auto"/>
        <w:jc w:val="both"/>
        <w:rPr>
          <w:rFonts w:ascii="Arial" w:eastAsia="ArialUnicodeMS" w:hAnsi="Arial" w:cs="Arial"/>
          <w:lang w:val="en-US"/>
        </w:rPr>
      </w:pPr>
      <w:r w:rsidRPr="00750FA6">
        <w:rPr>
          <w:rFonts w:ascii="Arial" w:eastAsia="ArialUnicodeMS" w:hAnsi="Arial" w:cs="Arial"/>
        </w:rPr>
        <w:t>Cimino</w:t>
      </w:r>
      <w:r w:rsidRPr="00750FA6">
        <w:rPr>
          <w:rFonts w:ascii="Arial" w:eastAsia="ArialUnicodeMS" w:hAnsi="Arial" w:cs="Arial"/>
          <w:lang w:val="en-US"/>
        </w:rPr>
        <w:t>, A. (</w:t>
      </w:r>
      <w:r w:rsidRPr="00750FA6">
        <w:rPr>
          <w:rFonts w:ascii="Arial" w:eastAsia="ArialUnicodeMS" w:hAnsi="Arial" w:cs="Arial"/>
        </w:rPr>
        <w:t>2019</w:t>
      </w:r>
      <w:r w:rsidRPr="00750FA6">
        <w:rPr>
          <w:rFonts w:ascii="Arial" w:eastAsia="ArialUnicodeMS" w:hAnsi="Arial" w:cs="Arial"/>
          <w:lang w:val="en-US"/>
        </w:rPr>
        <w:t>)</w:t>
      </w:r>
      <w:r w:rsidRPr="00750FA6">
        <w:rPr>
          <w:rFonts w:ascii="Arial" w:eastAsia="ArialUnicodeMS" w:hAnsi="Arial" w:cs="Arial"/>
        </w:rPr>
        <w:t>. Being and existence: Kierkegaardian echoes in</w:t>
      </w:r>
      <w:r w:rsidRPr="00750FA6">
        <w:rPr>
          <w:rFonts w:ascii="Arial" w:eastAsia="ArialUnicodeMS" w:hAnsi="Arial" w:cs="Arial"/>
          <w:lang w:val="en-US"/>
        </w:rPr>
        <w:t xml:space="preserve"> </w:t>
      </w:r>
      <w:r w:rsidRPr="00750FA6">
        <w:rPr>
          <w:rFonts w:ascii="Arial" w:eastAsia="ArialUnicodeMS" w:hAnsi="Arial" w:cs="Arial"/>
        </w:rPr>
        <w:t>Heidegger’s Black</w:t>
      </w:r>
      <w:r w:rsidRPr="00750FA6">
        <w:rPr>
          <w:rFonts w:ascii="Arial" w:eastAsia="ArialUnicodeMS" w:hAnsi="Arial" w:cs="Arial"/>
          <w:lang w:val="en-US"/>
        </w:rPr>
        <w:t xml:space="preserve"> </w:t>
      </w:r>
    </w:p>
    <w:p w14:paraId="5A15552F" w14:textId="77777777" w:rsidR="00750FA6" w:rsidRPr="00750FA6" w:rsidRDefault="00750FA6" w:rsidP="00750FA6">
      <w:pPr>
        <w:spacing w:line="276" w:lineRule="auto"/>
        <w:ind w:firstLine="720"/>
        <w:jc w:val="both"/>
        <w:rPr>
          <w:rFonts w:ascii="Arial" w:eastAsia="ArialUnicodeMS" w:hAnsi="Arial" w:cs="Arial"/>
        </w:rPr>
      </w:pPr>
      <w:r w:rsidRPr="00750FA6">
        <w:rPr>
          <w:rFonts w:ascii="Arial" w:eastAsia="ArialUnicodeMS" w:hAnsi="Arial" w:cs="Arial"/>
        </w:rPr>
        <w:t>Notebooks.</w:t>
      </w:r>
      <w:r w:rsidRPr="00750FA6">
        <w:rPr>
          <w:rFonts w:ascii="Arial" w:eastAsia="ArialUnicodeMS" w:hAnsi="Arial" w:cs="Arial"/>
          <w:lang w:val="en-US"/>
        </w:rPr>
        <w:t xml:space="preserve"> </w:t>
      </w:r>
      <w:r w:rsidRPr="00750FA6">
        <w:rPr>
          <w:rFonts w:ascii="Arial" w:eastAsia="ArialUnicodeMS" w:hAnsi="Arial" w:cs="Arial"/>
          <w:i/>
          <w:iCs/>
        </w:rPr>
        <w:t>International Journal of Philosophy  and Theology</w:t>
      </w:r>
      <w:r w:rsidRPr="00750FA6">
        <w:rPr>
          <w:rFonts w:ascii="Arial" w:eastAsia="ArialUnicodeMS" w:hAnsi="Arial" w:cs="Arial"/>
          <w:lang w:val="en-US"/>
        </w:rPr>
        <w:t xml:space="preserve">, </w:t>
      </w:r>
      <w:r w:rsidRPr="00750FA6">
        <w:rPr>
          <w:rFonts w:ascii="Arial" w:eastAsia="ArialUnicodeMS" w:hAnsi="Arial" w:cs="Arial"/>
        </w:rPr>
        <w:t>80</w:t>
      </w:r>
      <w:r w:rsidRPr="00750FA6">
        <w:rPr>
          <w:rFonts w:ascii="Arial" w:eastAsia="ArialUnicodeMS" w:hAnsi="Arial" w:cs="Arial"/>
          <w:lang w:val="en-US"/>
        </w:rPr>
        <w:t xml:space="preserve">, </w:t>
      </w:r>
      <w:r w:rsidRPr="00750FA6">
        <w:rPr>
          <w:rFonts w:ascii="Arial" w:eastAsia="ArialUnicodeMS" w:hAnsi="Arial" w:cs="Arial"/>
        </w:rPr>
        <w:t>344-55.</w:t>
      </w:r>
    </w:p>
    <w:p w14:paraId="7F71DDD0" w14:textId="77777777" w:rsidR="00750FA6" w:rsidRPr="00750FA6" w:rsidRDefault="00750FA6" w:rsidP="00750FA6">
      <w:pPr>
        <w:spacing w:line="276" w:lineRule="auto"/>
        <w:jc w:val="both"/>
        <w:rPr>
          <w:rFonts w:ascii="Arial" w:hAnsi="Arial" w:cs="Arial"/>
          <w:i/>
        </w:rPr>
      </w:pPr>
      <w:r w:rsidRPr="00750FA6">
        <w:rPr>
          <w:rFonts w:ascii="Arial" w:hAnsi="Arial" w:cs="Arial"/>
        </w:rPr>
        <w:t>Cofelice, A.</w:t>
      </w:r>
      <w:r w:rsidRPr="00750FA6">
        <w:rPr>
          <w:rFonts w:ascii="Arial" w:hAnsi="Arial" w:cs="Arial"/>
          <w:lang w:val="en-US"/>
        </w:rPr>
        <w:t xml:space="preserve"> (2012).</w:t>
      </w:r>
      <w:r w:rsidRPr="00750FA6">
        <w:rPr>
          <w:rFonts w:ascii="Arial" w:hAnsi="Arial" w:cs="Arial"/>
        </w:rPr>
        <w:t xml:space="preserve"> International Parliamentary Institutions: </w:t>
      </w:r>
      <w:r w:rsidRPr="00750FA6">
        <w:rPr>
          <w:rFonts w:ascii="Arial" w:hAnsi="Arial" w:cs="Arial"/>
          <w:i/>
        </w:rPr>
        <w:t xml:space="preserve">Some </w:t>
      </w:r>
      <w:r w:rsidRPr="00750FA6">
        <w:rPr>
          <w:rFonts w:ascii="Arial" w:hAnsi="Arial" w:cs="Arial"/>
          <w:i/>
          <w:lang w:val="en-US"/>
        </w:rPr>
        <w:t>p</w:t>
      </w:r>
      <w:r w:rsidRPr="00750FA6">
        <w:rPr>
          <w:rFonts w:ascii="Arial" w:hAnsi="Arial" w:cs="Arial"/>
          <w:i/>
        </w:rPr>
        <w:t xml:space="preserve">reliminary </w:t>
      </w:r>
    </w:p>
    <w:p w14:paraId="4E576A6D" w14:textId="77777777" w:rsidR="00750FA6" w:rsidRPr="00750FA6" w:rsidRDefault="00750FA6" w:rsidP="00750FA6">
      <w:pPr>
        <w:spacing w:line="276" w:lineRule="auto"/>
        <w:ind w:left="720"/>
        <w:jc w:val="both"/>
        <w:rPr>
          <w:rFonts w:ascii="Arial" w:hAnsi="Arial" w:cs="Arial"/>
        </w:rPr>
      </w:pPr>
      <w:r w:rsidRPr="00750FA6">
        <w:rPr>
          <w:rFonts w:ascii="Arial" w:hAnsi="Arial" w:cs="Arial"/>
          <w:i/>
          <w:lang w:val="en-US"/>
        </w:rPr>
        <w:t>f</w:t>
      </w:r>
      <w:r w:rsidRPr="00750FA6">
        <w:rPr>
          <w:rFonts w:ascii="Arial" w:hAnsi="Arial" w:cs="Arial"/>
          <w:i/>
        </w:rPr>
        <w:t xml:space="preserve">indings and </w:t>
      </w:r>
      <w:r w:rsidRPr="00750FA6">
        <w:rPr>
          <w:rFonts w:ascii="Arial" w:hAnsi="Arial" w:cs="Arial"/>
          <w:i/>
          <w:lang w:val="en-US"/>
        </w:rPr>
        <w:t>s</w:t>
      </w:r>
      <w:r w:rsidRPr="00750FA6">
        <w:rPr>
          <w:rFonts w:ascii="Arial" w:hAnsi="Arial" w:cs="Arial"/>
          <w:i/>
        </w:rPr>
        <w:t xml:space="preserve">etting a </w:t>
      </w:r>
      <w:r w:rsidRPr="00750FA6">
        <w:rPr>
          <w:rFonts w:ascii="Arial" w:hAnsi="Arial" w:cs="Arial"/>
          <w:i/>
          <w:lang w:val="en-US"/>
        </w:rPr>
        <w:t>r</w:t>
      </w:r>
      <w:r w:rsidRPr="00750FA6">
        <w:rPr>
          <w:rFonts w:ascii="Arial" w:hAnsi="Arial" w:cs="Arial"/>
          <w:i/>
        </w:rPr>
        <w:t xml:space="preserve">esearch </w:t>
      </w:r>
      <w:r w:rsidRPr="00750FA6">
        <w:rPr>
          <w:rFonts w:ascii="Arial" w:hAnsi="Arial" w:cs="Arial"/>
          <w:i/>
          <w:lang w:val="en-US"/>
        </w:rPr>
        <w:t>a</w:t>
      </w:r>
      <w:r w:rsidRPr="00750FA6">
        <w:rPr>
          <w:rFonts w:ascii="Arial" w:hAnsi="Arial" w:cs="Arial"/>
          <w:i/>
        </w:rPr>
        <w:t>genda.</w:t>
      </w:r>
      <w:r w:rsidRPr="00750FA6">
        <w:rPr>
          <w:rFonts w:ascii="Arial" w:hAnsi="Arial" w:cs="Arial"/>
        </w:rPr>
        <w:t xml:space="preserve"> UNU-CRIS Working Papers 3, Brugge</w:t>
      </w:r>
      <w:r w:rsidRPr="00750FA6">
        <w:rPr>
          <w:rFonts w:ascii="Arial" w:hAnsi="Arial" w:cs="Arial"/>
          <w:lang w:val="en-US"/>
        </w:rPr>
        <w:t xml:space="preserve">, </w:t>
      </w:r>
      <w:r w:rsidRPr="00750FA6">
        <w:rPr>
          <w:rFonts w:ascii="Arial" w:hAnsi="Arial" w:cs="Arial"/>
        </w:rPr>
        <w:t>BE-Belgium: United Nations University Institute on Comparative Regional Integration</w:t>
      </w:r>
      <w:r w:rsidRPr="00750FA6">
        <w:rPr>
          <w:rFonts w:ascii="Arial" w:hAnsi="Arial" w:cs="Arial"/>
          <w:lang w:val="en-US"/>
        </w:rPr>
        <w:t xml:space="preserve"> </w:t>
      </w:r>
      <w:r w:rsidRPr="00750FA6">
        <w:rPr>
          <w:rFonts w:ascii="Arial" w:hAnsi="Arial" w:cs="Arial"/>
        </w:rPr>
        <w:t>Studies</w:t>
      </w:r>
      <w:r w:rsidRPr="00750FA6">
        <w:rPr>
          <w:rFonts w:ascii="Arial" w:hAnsi="Arial" w:cs="Arial"/>
          <w:lang w:val="en-US"/>
        </w:rPr>
        <w:t>.</w:t>
      </w:r>
      <w:r w:rsidRPr="00750FA6">
        <w:rPr>
          <w:rFonts w:ascii="Arial" w:hAnsi="Arial" w:cs="Arial"/>
        </w:rPr>
        <w:t xml:space="preserve">  </w:t>
      </w:r>
    </w:p>
    <w:p w14:paraId="0A9AA6CD" w14:textId="77777777" w:rsidR="00750FA6" w:rsidRPr="00750FA6" w:rsidRDefault="00750FA6" w:rsidP="00750FA6">
      <w:pPr>
        <w:spacing w:line="276" w:lineRule="auto"/>
        <w:jc w:val="both"/>
        <w:outlineLvl w:val="1"/>
        <w:rPr>
          <w:rFonts w:ascii="Arial" w:hAnsi="Arial" w:cs="Arial"/>
          <w:bCs/>
          <w:lang w:val="en-US"/>
        </w:rPr>
      </w:pPr>
      <w:r w:rsidRPr="00750FA6">
        <w:rPr>
          <w:rFonts w:ascii="Arial" w:hAnsi="Arial" w:cs="Arial"/>
          <w:bCs/>
          <w:lang w:val="en-US"/>
        </w:rPr>
        <w:t xml:space="preserve">Connell, R.W. &amp; Messerschmidt, J.W. (2005). Hegemonic masculinity: Rethinking the </w:t>
      </w:r>
    </w:p>
    <w:p w14:paraId="69FDB9B9" w14:textId="77777777" w:rsidR="00750FA6" w:rsidRPr="00750FA6" w:rsidRDefault="00750FA6" w:rsidP="00750FA6">
      <w:pPr>
        <w:spacing w:line="276" w:lineRule="auto"/>
        <w:ind w:firstLine="720"/>
        <w:jc w:val="both"/>
        <w:outlineLvl w:val="1"/>
        <w:rPr>
          <w:rFonts w:ascii="Arial" w:hAnsi="Arial" w:cs="Arial"/>
          <w:bCs/>
          <w:lang w:val="en-US"/>
        </w:rPr>
      </w:pPr>
      <w:r w:rsidRPr="00750FA6">
        <w:rPr>
          <w:rFonts w:ascii="Arial" w:hAnsi="Arial" w:cs="Arial"/>
          <w:bCs/>
          <w:lang w:val="en-US"/>
        </w:rPr>
        <w:lastRenderedPageBreak/>
        <w:t xml:space="preserve">concept. </w:t>
      </w:r>
      <w:r w:rsidRPr="00750FA6">
        <w:rPr>
          <w:rFonts w:ascii="Arial" w:hAnsi="Arial" w:cs="Arial"/>
          <w:bCs/>
          <w:i/>
          <w:iCs/>
          <w:lang w:val="en-US"/>
        </w:rPr>
        <w:t>Gender and Society</w:t>
      </w:r>
      <w:r w:rsidRPr="00750FA6">
        <w:rPr>
          <w:rFonts w:ascii="Arial" w:hAnsi="Arial" w:cs="Arial"/>
          <w:bCs/>
          <w:lang w:val="en-US"/>
        </w:rPr>
        <w:t>, 19 (6), 829-859.</w:t>
      </w:r>
    </w:p>
    <w:p w14:paraId="45CAD156" w14:textId="77777777" w:rsidR="00750FA6" w:rsidRPr="00750FA6" w:rsidRDefault="00750FA6" w:rsidP="00750FA6">
      <w:pPr>
        <w:spacing w:line="276" w:lineRule="auto"/>
        <w:jc w:val="both"/>
        <w:outlineLvl w:val="1"/>
        <w:rPr>
          <w:rFonts w:ascii="Arial" w:hAnsi="Arial" w:cs="Arial"/>
          <w:bCs/>
          <w:lang w:val="en-US"/>
        </w:rPr>
      </w:pPr>
      <w:r w:rsidRPr="00750FA6">
        <w:rPr>
          <w:rFonts w:ascii="Arial" w:hAnsi="Arial" w:cs="Arial"/>
          <w:bCs/>
          <w:lang w:val="en-US"/>
        </w:rPr>
        <w:t xml:space="preserve">Copeland, D. (2007). James Eayrs on diplomacy, foreign policy and international </w:t>
      </w:r>
    </w:p>
    <w:p w14:paraId="10CDB5FF" w14:textId="77777777" w:rsidR="00750FA6" w:rsidRPr="00750FA6" w:rsidRDefault="00750FA6" w:rsidP="00750FA6">
      <w:pPr>
        <w:spacing w:line="276" w:lineRule="auto"/>
        <w:ind w:firstLine="720"/>
        <w:jc w:val="both"/>
        <w:outlineLvl w:val="1"/>
        <w:rPr>
          <w:rFonts w:ascii="Arial" w:hAnsi="Arial" w:cs="Arial"/>
          <w:bCs/>
          <w:lang w:val="en-US"/>
        </w:rPr>
      </w:pPr>
      <w:r w:rsidRPr="00750FA6">
        <w:rPr>
          <w:rFonts w:ascii="Arial" w:hAnsi="Arial" w:cs="Arial"/>
          <w:bCs/>
          <w:lang w:val="en-US"/>
        </w:rPr>
        <w:t xml:space="preserve">relations: A Retrospective. </w:t>
      </w:r>
      <w:r w:rsidRPr="00750FA6">
        <w:rPr>
          <w:rFonts w:ascii="Arial" w:hAnsi="Arial" w:cs="Arial"/>
          <w:bCs/>
          <w:i/>
          <w:iCs/>
          <w:lang w:val="en-US"/>
        </w:rPr>
        <w:t>International Journal</w:t>
      </w:r>
      <w:r w:rsidRPr="00750FA6">
        <w:rPr>
          <w:rFonts w:ascii="Arial" w:hAnsi="Arial" w:cs="Arial"/>
          <w:bCs/>
          <w:lang w:val="en-US"/>
        </w:rPr>
        <w:t xml:space="preserve"> 62 (2): 241-261.</w:t>
      </w:r>
    </w:p>
    <w:p w14:paraId="3ECBC4BD"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Cooper, F. (2001). What is the concept of globalization good for? An African historian’s </w:t>
      </w:r>
    </w:p>
    <w:p w14:paraId="2A475CFB"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 xml:space="preserve">perspective. </w:t>
      </w:r>
      <w:r w:rsidRPr="00750FA6">
        <w:rPr>
          <w:rFonts w:ascii="Arial" w:hAnsi="Arial" w:cs="Arial"/>
          <w:i/>
        </w:rPr>
        <w:t>African Affairs</w:t>
      </w:r>
      <w:r w:rsidRPr="00750FA6">
        <w:rPr>
          <w:rFonts w:ascii="Arial" w:hAnsi="Arial" w:cs="Arial"/>
        </w:rPr>
        <w:t xml:space="preserve">, 100 (399), 189-213. </w:t>
      </w:r>
    </w:p>
    <w:p w14:paraId="0EC6C641" w14:textId="77777777" w:rsidR="00750FA6" w:rsidRPr="00750FA6" w:rsidRDefault="00750FA6" w:rsidP="00750FA6">
      <w:pPr>
        <w:spacing w:line="276" w:lineRule="auto"/>
        <w:jc w:val="both"/>
        <w:rPr>
          <w:rFonts w:ascii="Arial" w:hAnsi="Arial" w:cs="Arial"/>
          <w:i/>
          <w:iCs/>
          <w:lang w:val="en-US"/>
        </w:rPr>
      </w:pPr>
      <w:r w:rsidRPr="00750FA6">
        <w:rPr>
          <w:rFonts w:ascii="Arial" w:hAnsi="Arial" w:cs="Arial"/>
          <w:lang w:val="en-US"/>
        </w:rPr>
        <w:t xml:space="preserve">Cull J.N. (2008). Public diplomacy: Taxonomies and histories. </w:t>
      </w:r>
      <w:r w:rsidRPr="00750FA6">
        <w:rPr>
          <w:rFonts w:ascii="Arial" w:hAnsi="Arial" w:cs="Arial"/>
          <w:i/>
          <w:iCs/>
          <w:lang w:val="en-US"/>
        </w:rPr>
        <w:t xml:space="preserve">The Annals of the </w:t>
      </w:r>
    </w:p>
    <w:p w14:paraId="7AB06082" w14:textId="77777777" w:rsidR="00750FA6" w:rsidRPr="00750FA6" w:rsidRDefault="00750FA6" w:rsidP="00750FA6">
      <w:pPr>
        <w:spacing w:line="276" w:lineRule="auto"/>
        <w:ind w:firstLine="720"/>
        <w:jc w:val="both"/>
        <w:rPr>
          <w:rFonts w:ascii="Arial" w:hAnsi="Arial" w:cs="Arial"/>
          <w:lang w:val="en-US"/>
        </w:rPr>
      </w:pPr>
      <w:r w:rsidRPr="00750FA6">
        <w:rPr>
          <w:rFonts w:ascii="Arial" w:hAnsi="Arial" w:cs="Arial"/>
          <w:i/>
          <w:iCs/>
          <w:lang w:val="en-US"/>
        </w:rPr>
        <w:t>American Academy of Political and Social Science</w:t>
      </w:r>
      <w:r w:rsidRPr="00750FA6">
        <w:rPr>
          <w:rFonts w:ascii="Arial" w:hAnsi="Arial" w:cs="Arial"/>
          <w:lang w:val="en-US"/>
        </w:rPr>
        <w:t xml:space="preserve"> 616: 31-54.</w:t>
      </w:r>
    </w:p>
    <w:p w14:paraId="5B736492" w14:textId="77777777" w:rsidR="00750FA6" w:rsidRPr="00750FA6" w:rsidRDefault="00750FA6" w:rsidP="00750FA6">
      <w:pPr>
        <w:spacing w:line="276" w:lineRule="auto"/>
        <w:jc w:val="both"/>
        <w:rPr>
          <w:rFonts w:ascii="Arial" w:hAnsi="Arial" w:cs="Arial"/>
        </w:rPr>
      </w:pPr>
      <w:r w:rsidRPr="00750FA6">
        <w:rPr>
          <w:rFonts w:ascii="Arial" w:hAnsi="Arial" w:cs="Arial"/>
          <w:lang w:val="en-US"/>
        </w:rPr>
        <w:t xml:space="preserve">du </w:t>
      </w:r>
      <w:r w:rsidRPr="00750FA6">
        <w:rPr>
          <w:rFonts w:ascii="Arial" w:hAnsi="Arial" w:cs="Arial"/>
        </w:rPr>
        <w:t xml:space="preserve">Silva, C. I. (2016). Regional foreign policy of Namibia: The agency of secondary </w:t>
      </w:r>
    </w:p>
    <w:p w14:paraId="74E60CED"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 xml:space="preserve">power. </w:t>
      </w:r>
      <w:r w:rsidRPr="00750FA6">
        <w:rPr>
          <w:rFonts w:ascii="Arial" w:hAnsi="Arial" w:cs="Arial"/>
          <w:i/>
        </w:rPr>
        <w:t xml:space="preserve">Brazilian Journal of African Studies, </w:t>
      </w:r>
      <w:r w:rsidRPr="00750FA6">
        <w:rPr>
          <w:rFonts w:ascii="Arial" w:hAnsi="Arial" w:cs="Arial"/>
        </w:rPr>
        <w:t>1(1)</w:t>
      </w:r>
      <w:r w:rsidRPr="00750FA6">
        <w:rPr>
          <w:rFonts w:ascii="Arial" w:hAnsi="Arial" w:cs="Arial"/>
          <w:lang w:val="en-US"/>
        </w:rPr>
        <w:t>,</w:t>
      </w:r>
      <w:r w:rsidRPr="00750FA6">
        <w:rPr>
          <w:rFonts w:ascii="Arial" w:hAnsi="Arial" w:cs="Arial"/>
        </w:rPr>
        <w:t xml:space="preserve"> 181-214.</w:t>
      </w:r>
    </w:p>
    <w:p w14:paraId="388AE2C6" w14:textId="77777777" w:rsidR="00750FA6" w:rsidRPr="00750FA6" w:rsidRDefault="00750FA6" w:rsidP="00750FA6">
      <w:pPr>
        <w:spacing w:line="276" w:lineRule="auto"/>
        <w:jc w:val="both"/>
        <w:rPr>
          <w:rFonts w:ascii="Arial" w:hAnsi="Arial" w:cs="Arial"/>
          <w:i/>
        </w:rPr>
      </w:pPr>
      <w:r w:rsidRPr="00750FA6">
        <w:rPr>
          <w:rFonts w:ascii="Arial" w:hAnsi="Arial" w:cs="Arial"/>
        </w:rPr>
        <w:t>Dean</w:t>
      </w:r>
      <w:r w:rsidRPr="00750FA6">
        <w:rPr>
          <w:rFonts w:ascii="Arial" w:hAnsi="Arial" w:cs="Arial"/>
          <w:lang w:val="en-US"/>
        </w:rPr>
        <w:t>,</w:t>
      </w:r>
      <w:r w:rsidRPr="00750FA6">
        <w:rPr>
          <w:rFonts w:ascii="Arial" w:hAnsi="Arial" w:cs="Arial"/>
        </w:rPr>
        <w:t xml:space="preserve"> R</w:t>
      </w:r>
      <w:r w:rsidRPr="00750FA6">
        <w:rPr>
          <w:rFonts w:ascii="Arial" w:hAnsi="Arial" w:cs="Arial"/>
          <w:lang w:val="en-US"/>
        </w:rPr>
        <w:t xml:space="preserve">. (2012). </w:t>
      </w:r>
      <w:r w:rsidRPr="00750FA6">
        <w:rPr>
          <w:rFonts w:ascii="Arial" w:hAnsi="Arial" w:cs="Arial"/>
        </w:rPr>
        <w:t>The Personal and the Political; gender and sexuality</w:t>
      </w:r>
      <w:r w:rsidRPr="00750FA6">
        <w:rPr>
          <w:rFonts w:ascii="Arial" w:hAnsi="Arial" w:cs="Arial"/>
          <w:lang w:val="en-US"/>
        </w:rPr>
        <w:t xml:space="preserve">. </w:t>
      </w:r>
      <w:r w:rsidRPr="00750FA6">
        <w:rPr>
          <w:rFonts w:ascii="Arial" w:hAnsi="Arial" w:cs="Arial"/>
          <w:i/>
        </w:rPr>
        <w:t xml:space="preserve">Diplomatic </w:t>
      </w:r>
    </w:p>
    <w:p w14:paraId="432A9760"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rPr>
        <w:t>History</w:t>
      </w:r>
      <w:r w:rsidRPr="00750FA6">
        <w:rPr>
          <w:rFonts w:ascii="Arial" w:hAnsi="Arial" w:cs="Arial"/>
        </w:rPr>
        <w:t>, 36(</w:t>
      </w:r>
      <w:r w:rsidRPr="00750FA6">
        <w:rPr>
          <w:rFonts w:ascii="Arial" w:hAnsi="Arial" w:cs="Arial"/>
          <w:lang w:val="en-US"/>
        </w:rPr>
        <w:t>4</w:t>
      </w:r>
      <w:r w:rsidRPr="00750FA6">
        <w:rPr>
          <w:rFonts w:ascii="Arial" w:hAnsi="Arial" w:cs="Arial"/>
        </w:rPr>
        <w:t>)</w:t>
      </w:r>
      <w:r w:rsidRPr="00750FA6">
        <w:rPr>
          <w:rFonts w:ascii="Arial" w:hAnsi="Arial" w:cs="Arial"/>
          <w:lang w:val="en-US"/>
        </w:rPr>
        <w:t xml:space="preserve">, </w:t>
      </w:r>
      <w:r w:rsidRPr="00750FA6">
        <w:rPr>
          <w:rFonts w:ascii="Arial" w:hAnsi="Arial" w:cs="Arial"/>
        </w:rPr>
        <w:t>763—767.</w:t>
      </w:r>
    </w:p>
    <w:p w14:paraId="53FE28B9" w14:textId="77777777" w:rsidR="00750FA6" w:rsidRPr="00750FA6" w:rsidRDefault="00750FA6" w:rsidP="00750FA6">
      <w:pPr>
        <w:autoSpaceDE w:val="0"/>
        <w:autoSpaceDN w:val="0"/>
        <w:adjustRightInd w:val="0"/>
        <w:spacing w:line="276" w:lineRule="auto"/>
        <w:jc w:val="both"/>
        <w:rPr>
          <w:rFonts w:ascii="Arial" w:hAnsi="Arial" w:cs="Arial"/>
          <w:i/>
          <w:iCs/>
        </w:rPr>
      </w:pPr>
      <w:r w:rsidRPr="00750FA6">
        <w:rPr>
          <w:rFonts w:ascii="Arial" w:hAnsi="Arial" w:cs="Arial"/>
        </w:rPr>
        <w:t>Devin,</w:t>
      </w:r>
      <w:r w:rsidRPr="00750FA6">
        <w:rPr>
          <w:rFonts w:ascii="Arial" w:hAnsi="Arial" w:cs="Arial"/>
          <w:lang w:val="en-US"/>
        </w:rPr>
        <w:t xml:space="preserve"> </w:t>
      </w:r>
      <w:r w:rsidRPr="00750FA6">
        <w:rPr>
          <w:rFonts w:ascii="Arial" w:hAnsi="Arial" w:cs="Arial"/>
        </w:rPr>
        <w:t>G.</w:t>
      </w:r>
      <w:r w:rsidRPr="00750FA6">
        <w:rPr>
          <w:rFonts w:ascii="Arial" w:hAnsi="Arial" w:cs="Arial"/>
          <w:lang w:val="en-US"/>
        </w:rPr>
        <w:t xml:space="preserve"> (1993).</w:t>
      </w:r>
      <w:r w:rsidRPr="00750FA6">
        <w:rPr>
          <w:rFonts w:ascii="Arial" w:hAnsi="Arial" w:cs="Arial"/>
        </w:rPr>
        <w:t xml:space="preserve"> </w:t>
      </w:r>
      <w:r w:rsidRPr="00750FA6">
        <w:rPr>
          <w:rFonts w:ascii="Arial" w:hAnsi="Arial" w:cs="Arial"/>
          <w:i/>
          <w:iCs/>
        </w:rPr>
        <w:t xml:space="preserve">Internationale Socialiste: Histoire et Sociologie du Socialisme </w:t>
      </w:r>
    </w:p>
    <w:p w14:paraId="586D1BCB" w14:textId="77777777" w:rsidR="00750FA6" w:rsidRPr="00750FA6" w:rsidRDefault="00750FA6" w:rsidP="00750FA6">
      <w:pPr>
        <w:autoSpaceDE w:val="0"/>
        <w:autoSpaceDN w:val="0"/>
        <w:adjustRightInd w:val="0"/>
        <w:spacing w:line="276" w:lineRule="auto"/>
        <w:ind w:left="720"/>
        <w:jc w:val="both"/>
        <w:rPr>
          <w:rFonts w:ascii="Arial" w:hAnsi="Arial" w:cs="Arial"/>
        </w:rPr>
      </w:pPr>
      <w:r w:rsidRPr="00750FA6">
        <w:rPr>
          <w:rFonts w:ascii="Arial" w:hAnsi="Arial" w:cs="Arial"/>
          <w:i/>
          <w:iCs/>
        </w:rPr>
        <w:t>Internationale, 1945-1990</w:t>
      </w:r>
      <w:r w:rsidRPr="00750FA6">
        <w:rPr>
          <w:rFonts w:ascii="Arial" w:hAnsi="Arial" w:cs="Arial"/>
          <w:lang w:val="en-US"/>
        </w:rPr>
        <w:t xml:space="preserve">. </w:t>
      </w:r>
      <w:r w:rsidRPr="00750FA6">
        <w:rPr>
          <w:rFonts w:ascii="Arial" w:hAnsi="Arial" w:cs="Arial"/>
        </w:rPr>
        <w:t>Paris: Presses de la Fondation Nationale des Sciences Politiques</w:t>
      </w:r>
      <w:r w:rsidRPr="00750FA6">
        <w:rPr>
          <w:rFonts w:ascii="Arial" w:hAnsi="Arial" w:cs="Arial"/>
          <w:lang w:val="en-US"/>
        </w:rPr>
        <w:t xml:space="preserve">, </w:t>
      </w:r>
      <w:r w:rsidRPr="00750FA6">
        <w:rPr>
          <w:rFonts w:ascii="Arial" w:hAnsi="Arial" w:cs="Arial"/>
        </w:rPr>
        <w:t>118.</w:t>
      </w:r>
    </w:p>
    <w:p w14:paraId="6CD02BBC"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du Pisani, A. (1990). Namibian foreign policy; transformation and emerging global </w:t>
      </w:r>
    </w:p>
    <w:p w14:paraId="092AC835" w14:textId="77777777" w:rsidR="00750FA6" w:rsidRPr="00750FA6" w:rsidRDefault="00750FA6" w:rsidP="00750FA6">
      <w:pPr>
        <w:spacing w:line="276" w:lineRule="auto"/>
        <w:ind w:left="720"/>
        <w:jc w:val="both"/>
        <w:rPr>
          <w:rFonts w:ascii="Arial" w:hAnsi="Arial" w:cs="Arial"/>
        </w:rPr>
      </w:pPr>
      <w:r w:rsidRPr="00750FA6">
        <w:rPr>
          <w:rFonts w:ascii="Arial" w:hAnsi="Arial" w:cs="Arial"/>
        </w:rPr>
        <w:t xml:space="preserve">orders (1989-1999). </w:t>
      </w:r>
      <w:r w:rsidRPr="00750FA6">
        <w:rPr>
          <w:rFonts w:ascii="Arial" w:hAnsi="Arial" w:cs="Arial"/>
          <w:i/>
        </w:rPr>
        <w:t>State, Society &amp; Democracy</w:t>
      </w:r>
      <w:r w:rsidRPr="00750FA6">
        <w:rPr>
          <w:rFonts w:ascii="Arial" w:hAnsi="Arial" w:cs="Arial"/>
        </w:rPr>
        <w:t xml:space="preserve">, 297-312. https://www.degruyter.com/database/IABO/enry/iab20053632/html?lang=en. </w:t>
      </w:r>
    </w:p>
    <w:p w14:paraId="494F44F0" w14:textId="77777777" w:rsidR="00750FA6" w:rsidRPr="00750FA6" w:rsidRDefault="00750FA6" w:rsidP="00750FA6">
      <w:pPr>
        <w:spacing w:line="276" w:lineRule="auto"/>
        <w:jc w:val="both"/>
        <w:rPr>
          <w:rFonts w:ascii="Arial" w:hAnsi="Arial" w:cs="Arial"/>
          <w:bCs/>
          <w:i/>
          <w:iCs/>
        </w:rPr>
      </w:pPr>
      <w:r w:rsidRPr="00750FA6">
        <w:rPr>
          <w:rFonts w:ascii="Arial" w:hAnsi="Arial" w:cs="Arial"/>
          <w:bCs/>
        </w:rPr>
        <w:t>Elshtain</w:t>
      </w:r>
      <w:r w:rsidRPr="00750FA6">
        <w:rPr>
          <w:rFonts w:ascii="Arial" w:hAnsi="Arial" w:cs="Arial"/>
          <w:bCs/>
          <w:lang w:val="en-US"/>
        </w:rPr>
        <w:t>,</w:t>
      </w:r>
      <w:r w:rsidRPr="00750FA6">
        <w:rPr>
          <w:rFonts w:ascii="Arial" w:hAnsi="Arial" w:cs="Arial"/>
          <w:bCs/>
        </w:rPr>
        <w:t xml:space="preserve"> J</w:t>
      </w:r>
      <w:r w:rsidRPr="00750FA6">
        <w:rPr>
          <w:rFonts w:ascii="Arial" w:hAnsi="Arial" w:cs="Arial"/>
          <w:bCs/>
          <w:lang w:val="en-US"/>
        </w:rPr>
        <w:t>. B. (1981).</w:t>
      </w:r>
      <w:r w:rsidRPr="00750FA6">
        <w:rPr>
          <w:rFonts w:ascii="Arial" w:hAnsi="Arial" w:cs="Arial"/>
          <w:bCs/>
        </w:rPr>
        <w:t xml:space="preserve"> </w:t>
      </w:r>
      <w:r w:rsidRPr="00750FA6">
        <w:rPr>
          <w:rFonts w:ascii="Arial" w:hAnsi="Arial" w:cs="Arial"/>
          <w:bCs/>
          <w:i/>
          <w:iCs/>
        </w:rPr>
        <w:t xml:space="preserve">Public </w:t>
      </w:r>
      <w:r w:rsidRPr="00750FA6">
        <w:rPr>
          <w:rFonts w:ascii="Arial" w:hAnsi="Arial" w:cs="Arial"/>
          <w:bCs/>
          <w:i/>
          <w:iCs/>
          <w:lang w:val="en-US"/>
        </w:rPr>
        <w:t>m</w:t>
      </w:r>
      <w:r w:rsidRPr="00750FA6">
        <w:rPr>
          <w:rFonts w:ascii="Arial" w:hAnsi="Arial" w:cs="Arial"/>
          <w:bCs/>
          <w:i/>
          <w:iCs/>
        </w:rPr>
        <w:t xml:space="preserve">an, </w:t>
      </w:r>
      <w:r w:rsidRPr="00750FA6">
        <w:rPr>
          <w:rFonts w:ascii="Arial" w:hAnsi="Arial" w:cs="Arial"/>
          <w:bCs/>
          <w:i/>
          <w:iCs/>
          <w:lang w:val="en-US"/>
        </w:rPr>
        <w:t>p</w:t>
      </w:r>
      <w:r w:rsidRPr="00750FA6">
        <w:rPr>
          <w:rFonts w:ascii="Arial" w:hAnsi="Arial" w:cs="Arial"/>
          <w:bCs/>
          <w:i/>
          <w:iCs/>
        </w:rPr>
        <w:t xml:space="preserve">rivate </w:t>
      </w:r>
      <w:r w:rsidRPr="00750FA6">
        <w:rPr>
          <w:rFonts w:ascii="Arial" w:hAnsi="Arial" w:cs="Arial"/>
          <w:bCs/>
          <w:i/>
          <w:iCs/>
          <w:lang w:val="en-US"/>
        </w:rPr>
        <w:t>w</w:t>
      </w:r>
      <w:r w:rsidRPr="00750FA6">
        <w:rPr>
          <w:rFonts w:ascii="Arial" w:hAnsi="Arial" w:cs="Arial"/>
          <w:bCs/>
          <w:i/>
          <w:iCs/>
        </w:rPr>
        <w:t xml:space="preserve">oman: Women in </w:t>
      </w:r>
      <w:r w:rsidRPr="00750FA6">
        <w:rPr>
          <w:rFonts w:ascii="Arial" w:hAnsi="Arial" w:cs="Arial"/>
          <w:bCs/>
          <w:i/>
          <w:iCs/>
          <w:lang w:val="en-US"/>
        </w:rPr>
        <w:t>s</w:t>
      </w:r>
      <w:r w:rsidRPr="00750FA6">
        <w:rPr>
          <w:rFonts w:ascii="Arial" w:hAnsi="Arial" w:cs="Arial"/>
          <w:bCs/>
          <w:i/>
          <w:iCs/>
        </w:rPr>
        <w:t xml:space="preserve">ocial and </w:t>
      </w:r>
      <w:r w:rsidRPr="00750FA6">
        <w:rPr>
          <w:rFonts w:ascii="Arial" w:hAnsi="Arial" w:cs="Arial"/>
          <w:bCs/>
          <w:i/>
          <w:iCs/>
          <w:lang w:val="en-US"/>
        </w:rPr>
        <w:t>p</w:t>
      </w:r>
      <w:r w:rsidRPr="00750FA6">
        <w:rPr>
          <w:rFonts w:ascii="Arial" w:hAnsi="Arial" w:cs="Arial"/>
          <w:bCs/>
          <w:i/>
          <w:iCs/>
        </w:rPr>
        <w:t xml:space="preserve">olitical </w:t>
      </w:r>
    </w:p>
    <w:p w14:paraId="0114810F" w14:textId="77777777" w:rsidR="00750FA6" w:rsidRPr="00750FA6" w:rsidRDefault="00750FA6" w:rsidP="00750FA6">
      <w:pPr>
        <w:spacing w:line="276" w:lineRule="auto"/>
        <w:ind w:firstLine="720"/>
        <w:jc w:val="both"/>
        <w:rPr>
          <w:rFonts w:ascii="Arial" w:hAnsi="Arial" w:cs="Arial"/>
          <w:bCs/>
        </w:rPr>
      </w:pPr>
      <w:r w:rsidRPr="00750FA6">
        <w:rPr>
          <w:rFonts w:ascii="Arial" w:hAnsi="Arial" w:cs="Arial"/>
          <w:bCs/>
          <w:i/>
          <w:iCs/>
          <w:lang w:val="en-US"/>
        </w:rPr>
        <w:t>t</w:t>
      </w:r>
      <w:r w:rsidRPr="00750FA6">
        <w:rPr>
          <w:rFonts w:ascii="Arial" w:hAnsi="Arial" w:cs="Arial"/>
          <w:bCs/>
          <w:i/>
          <w:iCs/>
        </w:rPr>
        <w:t>hought</w:t>
      </w:r>
      <w:r w:rsidRPr="00750FA6">
        <w:rPr>
          <w:rFonts w:ascii="Arial" w:hAnsi="Arial" w:cs="Arial"/>
          <w:bCs/>
          <w:i/>
          <w:iCs/>
          <w:lang w:val="en-US"/>
        </w:rPr>
        <w:t xml:space="preserve">. </w:t>
      </w:r>
      <w:r w:rsidRPr="00750FA6">
        <w:rPr>
          <w:rFonts w:ascii="Arial" w:hAnsi="Arial" w:cs="Arial"/>
          <w:bCs/>
        </w:rPr>
        <w:t>Princeton University Press.</w:t>
      </w:r>
      <w:bookmarkStart w:id="1" w:name="30"/>
      <w:bookmarkEnd w:id="1"/>
    </w:p>
    <w:p w14:paraId="0AA7D613"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Erasmus, G. </w:t>
      </w:r>
      <w:r w:rsidRPr="00750FA6">
        <w:rPr>
          <w:rFonts w:ascii="Arial" w:hAnsi="Arial" w:cs="Arial"/>
          <w:lang w:val="en-US"/>
        </w:rPr>
        <w:t>(</w:t>
      </w:r>
      <w:r w:rsidRPr="00750FA6">
        <w:rPr>
          <w:rFonts w:ascii="Arial" w:hAnsi="Arial" w:cs="Arial"/>
        </w:rPr>
        <w:t>2000</w:t>
      </w:r>
      <w:r w:rsidRPr="00750FA6">
        <w:rPr>
          <w:rFonts w:ascii="Arial" w:hAnsi="Arial" w:cs="Arial"/>
          <w:lang w:val="en-US"/>
        </w:rPr>
        <w:t xml:space="preserve">). </w:t>
      </w:r>
      <w:r w:rsidRPr="00750FA6">
        <w:rPr>
          <w:rFonts w:ascii="Arial" w:hAnsi="Arial" w:cs="Arial"/>
        </w:rPr>
        <w:t xml:space="preserve">The Constitution: Its impact on Namibian statehood and politics”. </w:t>
      </w:r>
    </w:p>
    <w:p w14:paraId="63CC3E2A" w14:textId="77777777" w:rsidR="00750FA6" w:rsidRPr="00750FA6" w:rsidRDefault="00750FA6" w:rsidP="00750FA6">
      <w:pPr>
        <w:spacing w:line="276" w:lineRule="auto"/>
        <w:ind w:left="720"/>
        <w:jc w:val="both"/>
        <w:rPr>
          <w:rFonts w:ascii="Arial" w:hAnsi="Arial" w:cs="Arial"/>
        </w:rPr>
      </w:pPr>
      <w:r w:rsidRPr="00750FA6">
        <w:rPr>
          <w:rFonts w:ascii="Arial" w:hAnsi="Arial" w:cs="Arial"/>
        </w:rPr>
        <w:t xml:space="preserve">In Keulder, C (Ed.). State, society and democracy in Namibia. Windhoek: Gamsberg Publishers. </w:t>
      </w:r>
    </w:p>
    <w:p w14:paraId="2D79BD7E" w14:textId="77777777" w:rsidR="00750FA6" w:rsidRPr="00750FA6" w:rsidRDefault="00750FA6" w:rsidP="00750FA6">
      <w:pPr>
        <w:spacing w:line="276" w:lineRule="auto"/>
        <w:jc w:val="both"/>
        <w:rPr>
          <w:rFonts w:ascii="Arial" w:hAnsi="Arial" w:cs="Arial"/>
        </w:rPr>
      </w:pPr>
      <w:r w:rsidRPr="00750FA6">
        <w:rPr>
          <w:rFonts w:ascii="Arial" w:hAnsi="Arial" w:cs="Arial"/>
        </w:rPr>
        <w:t>Fellegi, Z., Koci, K. &amp; Benesova, K. (2022</w:t>
      </w:r>
      <w:r w:rsidRPr="00750FA6">
        <w:rPr>
          <w:rFonts w:ascii="Arial" w:hAnsi="Arial" w:cs="Arial"/>
          <w:lang w:val="en-US"/>
        </w:rPr>
        <w:t>a</w:t>
      </w:r>
      <w:r w:rsidRPr="00750FA6">
        <w:rPr>
          <w:rFonts w:ascii="Arial" w:hAnsi="Arial" w:cs="Arial"/>
        </w:rPr>
        <w:t xml:space="preserve">). Gender strategies of Czech female </w:t>
      </w:r>
    </w:p>
    <w:p w14:paraId="3267600B"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 xml:space="preserve">diplomats. </w:t>
      </w:r>
      <w:r w:rsidRPr="00750FA6">
        <w:rPr>
          <w:rFonts w:ascii="Arial" w:hAnsi="Arial" w:cs="Arial"/>
          <w:i/>
          <w:iCs/>
        </w:rPr>
        <w:t>The Hague Journal of Diplomacy</w:t>
      </w:r>
      <w:r w:rsidRPr="00750FA6">
        <w:rPr>
          <w:rFonts w:ascii="Arial" w:hAnsi="Arial" w:cs="Arial"/>
        </w:rPr>
        <w:t>, 17 (3), 431-462.</w:t>
      </w:r>
    </w:p>
    <w:p w14:paraId="42DC5499" w14:textId="77777777" w:rsidR="00750FA6" w:rsidRPr="00750FA6" w:rsidRDefault="00750FA6" w:rsidP="00750FA6">
      <w:pPr>
        <w:autoSpaceDE w:val="0"/>
        <w:autoSpaceDN w:val="0"/>
        <w:adjustRightInd w:val="0"/>
        <w:spacing w:line="276" w:lineRule="auto"/>
        <w:jc w:val="both"/>
        <w:rPr>
          <w:rFonts w:ascii="Arial" w:hAnsi="Arial" w:cs="Arial"/>
          <w:lang w:val="en-US"/>
        </w:rPr>
      </w:pPr>
      <w:r w:rsidRPr="00750FA6">
        <w:rPr>
          <w:rFonts w:ascii="Arial" w:hAnsi="Arial" w:cs="Arial"/>
          <w:lang w:val="en-US"/>
        </w:rPr>
        <w:t xml:space="preserve">Fellegi, Z., Koci, K. &amp; Benesova, K. (2022b). Work and family balance in top diplomacy: </w:t>
      </w:r>
    </w:p>
    <w:p w14:paraId="19A639D1" w14:textId="77777777" w:rsidR="00750FA6" w:rsidRPr="00750FA6" w:rsidRDefault="00750FA6" w:rsidP="00750FA6">
      <w:pPr>
        <w:autoSpaceDE w:val="0"/>
        <w:autoSpaceDN w:val="0"/>
        <w:adjustRightInd w:val="0"/>
        <w:spacing w:line="276" w:lineRule="auto"/>
        <w:ind w:firstLine="720"/>
        <w:jc w:val="both"/>
        <w:rPr>
          <w:rFonts w:ascii="Arial" w:hAnsi="Arial" w:cs="Arial"/>
          <w:lang w:val="en-US"/>
        </w:rPr>
      </w:pPr>
      <w:r w:rsidRPr="00750FA6">
        <w:rPr>
          <w:rFonts w:ascii="Arial" w:hAnsi="Arial" w:cs="Arial"/>
          <w:lang w:val="en-US"/>
        </w:rPr>
        <w:t xml:space="preserve">The case of the Czech Republic. </w:t>
      </w:r>
      <w:r w:rsidRPr="00750FA6">
        <w:rPr>
          <w:rFonts w:ascii="Arial" w:hAnsi="Arial" w:cs="Arial"/>
          <w:i/>
          <w:iCs/>
          <w:lang w:val="en-US"/>
        </w:rPr>
        <w:t>Politics and Gender</w:t>
      </w:r>
      <w:r w:rsidRPr="00750FA6">
        <w:rPr>
          <w:rFonts w:ascii="Arial" w:hAnsi="Arial" w:cs="Arial"/>
          <w:lang w:val="en-US"/>
        </w:rPr>
        <w:t xml:space="preserve">, 19 (1), 220-246. </w:t>
      </w:r>
    </w:p>
    <w:p w14:paraId="1904BE4D" w14:textId="77777777" w:rsidR="00750FA6" w:rsidRPr="00750FA6" w:rsidRDefault="00750FA6" w:rsidP="00750FA6">
      <w:pPr>
        <w:spacing w:line="276" w:lineRule="auto"/>
        <w:jc w:val="both"/>
        <w:rPr>
          <w:rFonts w:ascii="Arial" w:hAnsi="Arial" w:cs="Arial"/>
          <w:bCs/>
        </w:rPr>
      </w:pPr>
      <w:r w:rsidRPr="00750FA6">
        <w:rPr>
          <w:rFonts w:ascii="Arial" w:hAnsi="Arial" w:cs="Arial"/>
          <w:bCs/>
        </w:rPr>
        <w:t>Flexner</w:t>
      </w:r>
      <w:r w:rsidRPr="00750FA6">
        <w:rPr>
          <w:rFonts w:ascii="Arial" w:hAnsi="Arial" w:cs="Arial"/>
          <w:bCs/>
          <w:lang w:val="en-US"/>
        </w:rPr>
        <w:t xml:space="preserve">, </w:t>
      </w:r>
      <w:r w:rsidRPr="00750FA6">
        <w:rPr>
          <w:rFonts w:ascii="Arial" w:hAnsi="Arial" w:cs="Arial"/>
          <w:bCs/>
        </w:rPr>
        <w:t>E</w:t>
      </w:r>
      <w:r w:rsidRPr="00750FA6">
        <w:rPr>
          <w:rFonts w:ascii="Arial" w:hAnsi="Arial" w:cs="Arial"/>
          <w:bCs/>
          <w:lang w:val="en-US"/>
        </w:rPr>
        <w:t>. (1971).</w:t>
      </w:r>
      <w:r w:rsidRPr="00750FA6">
        <w:rPr>
          <w:rFonts w:ascii="Arial" w:hAnsi="Arial" w:cs="Arial"/>
          <w:bCs/>
        </w:rPr>
        <w:t xml:space="preserve"> Century of </w:t>
      </w:r>
      <w:r w:rsidRPr="00750FA6">
        <w:rPr>
          <w:rFonts w:ascii="Arial" w:hAnsi="Arial" w:cs="Arial"/>
          <w:bCs/>
          <w:lang w:val="en-US"/>
        </w:rPr>
        <w:t>s</w:t>
      </w:r>
      <w:r w:rsidRPr="00750FA6">
        <w:rPr>
          <w:rFonts w:ascii="Arial" w:hAnsi="Arial" w:cs="Arial"/>
          <w:bCs/>
        </w:rPr>
        <w:t xml:space="preserve">truggle: The </w:t>
      </w:r>
      <w:r w:rsidRPr="00750FA6">
        <w:rPr>
          <w:rFonts w:ascii="Arial" w:hAnsi="Arial" w:cs="Arial"/>
          <w:bCs/>
          <w:lang w:val="en-US"/>
        </w:rPr>
        <w:t>w</w:t>
      </w:r>
      <w:r w:rsidRPr="00750FA6">
        <w:rPr>
          <w:rFonts w:ascii="Arial" w:hAnsi="Arial" w:cs="Arial"/>
          <w:bCs/>
        </w:rPr>
        <w:t xml:space="preserve">oman's </w:t>
      </w:r>
      <w:r w:rsidRPr="00750FA6">
        <w:rPr>
          <w:rFonts w:ascii="Arial" w:hAnsi="Arial" w:cs="Arial"/>
          <w:bCs/>
          <w:lang w:val="en-US"/>
        </w:rPr>
        <w:t>r</w:t>
      </w:r>
      <w:r w:rsidRPr="00750FA6">
        <w:rPr>
          <w:rFonts w:ascii="Arial" w:hAnsi="Arial" w:cs="Arial"/>
          <w:bCs/>
        </w:rPr>
        <w:t xml:space="preserve">ights </w:t>
      </w:r>
      <w:r w:rsidRPr="00750FA6">
        <w:rPr>
          <w:rFonts w:ascii="Arial" w:hAnsi="Arial" w:cs="Arial"/>
          <w:bCs/>
          <w:lang w:val="en-US"/>
        </w:rPr>
        <w:t>m</w:t>
      </w:r>
      <w:r w:rsidRPr="00750FA6">
        <w:rPr>
          <w:rFonts w:ascii="Arial" w:hAnsi="Arial" w:cs="Arial"/>
          <w:bCs/>
        </w:rPr>
        <w:t xml:space="preserve">ovement in the United </w:t>
      </w:r>
    </w:p>
    <w:p w14:paraId="66054C5D" w14:textId="77777777" w:rsidR="00750FA6" w:rsidRPr="00750FA6" w:rsidRDefault="00750FA6" w:rsidP="00750FA6">
      <w:pPr>
        <w:spacing w:line="276" w:lineRule="auto"/>
        <w:ind w:firstLine="720"/>
        <w:jc w:val="both"/>
        <w:rPr>
          <w:rFonts w:ascii="Arial" w:hAnsi="Arial" w:cs="Arial"/>
          <w:bCs/>
          <w:lang w:val="en-US"/>
        </w:rPr>
      </w:pPr>
      <w:r w:rsidRPr="00750FA6">
        <w:rPr>
          <w:rFonts w:ascii="Arial" w:hAnsi="Arial" w:cs="Arial"/>
          <w:bCs/>
        </w:rPr>
        <w:t>States</w:t>
      </w:r>
      <w:r w:rsidRPr="00750FA6">
        <w:rPr>
          <w:rFonts w:ascii="Arial" w:hAnsi="Arial" w:cs="Arial"/>
          <w:bCs/>
          <w:lang w:val="en-US"/>
        </w:rPr>
        <w:t xml:space="preserve">. </w:t>
      </w:r>
      <w:r w:rsidRPr="00750FA6">
        <w:rPr>
          <w:rFonts w:ascii="Arial" w:hAnsi="Arial" w:cs="Arial"/>
          <w:bCs/>
        </w:rPr>
        <w:t>Antheneum</w:t>
      </w:r>
      <w:r w:rsidRPr="00750FA6">
        <w:rPr>
          <w:rFonts w:ascii="Arial" w:hAnsi="Arial" w:cs="Arial"/>
          <w:bCs/>
          <w:lang w:val="en-US"/>
        </w:rPr>
        <w:t>.</w:t>
      </w:r>
    </w:p>
    <w:p w14:paraId="744F750E" w14:textId="77777777" w:rsidR="00750FA6" w:rsidRPr="00750FA6" w:rsidRDefault="00750FA6" w:rsidP="00750FA6">
      <w:pPr>
        <w:spacing w:line="276" w:lineRule="auto"/>
        <w:jc w:val="both"/>
        <w:rPr>
          <w:rFonts w:ascii="Arial" w:eastAsia="ArialUnicodeMS" w:hAnsi="Arial" w:cs="Arial"/>
          <w:lang w:val="en-US"/>
        </w:rPr>
      </w:pPr>
      <w:r w:rsidRPr="00750FA6">
        <w:rPr>
          <w:rFonts w:ascii="Arial" w:eastAsia="ArialUnicodeMS" w:hAnsi="Arial" w:cs="Arial"/>
          <w:lang w:val="en-US"/>
        </w:rPr>
        <w:t xml:space="preserve">Frohlich, M. &amp; Scheyer, V. (2023). “Feminist foreign policy and diplomacy.” In: F. </w:t>
      </w:r>
    </w:p>
    <w:p w14:paraId="274AA228" w14:textId="77777777" w:rsidR="00750FA6" w:rsidRPr="00750FA6" w:rsidRDefault="00750FA6" w:rsidP="00750FA6">
      <w:pPr>
        <w:spacing w:line="276" w:lineRule="auto"/>
        <w:ind w:left="720"/>
        <w:jc w:val="both"/>
        <w:rPr>
          <w:rFonts w:ascii="Arial" w:eastAsia="ArialUnicodeMS" w:hAnsi="Arial" w:cs="Arial"/>
          <w:lang w:val="en-US"/>
        </w:rPr>
      </w:pPr>
      <w:r w:rsidRPr="00750FA6">
        <w:rPr>
          <w:rFonts w:ascii="Arial" w:eastAsia="ArialUnicodeMS" w:hAnsi="Arial" w:cs="Arial"/>
          <w:lang w:val="en-US"/>
        </w:rPr>
        <w:t xml:space="preserve">Onditi, K. McLarren, G. Ben-Nun, Y.A. Stivachtis and P.G. Okoth. </w:t>
      </w:r>
      <w:r w:rsidRPr="00750FA6">
        <w:rPr>
          <w:rFonts w:ascii="Arial" w:eastAsia="ArialUnicodeMS" w:hAnsi="Arial" w:cs="Arial"/>
          <w:i/>
          <w:iCs/>
          <w:lang w:val="en-US"/>
        </w:rPr>
        <w:t>The Palgrave Handbook of Diplomatic Thought and Practice in the Digital Age.</w:t>
      </w:r>
      <w:r w:rsidRPr="00750FA6">
        <w:rPr>
          <w:rFonts w:ascii="Arial" w:eastAsia="ArialUnicodeMS" w:hAnsi="Arial" w:cs="Arial"/>
          <w:lang w:val="en-US"/>
        </w:rPr>
        <w:t xml:space="preserve"> Palgrave Macmillan. </w:t>
      </w:r>
    </w:p>
    <w:p w14:paraId="753BACF9" w14:textId="77777777" w:rsidR="00750FA6" w:rsidRPr="00750FA6" w:rsidRDefault="00750FA6" w:rsidP="00750FA6">
      <w:pPr>
        <w:autoSpaceDE w:val="0"/>
        <w:autoSpaceDN w:val="0"/>
        <w:adjustRightInd w:val="0"/>
        <w:spacing w:line="276" w:lineRule="auto"/>
        <w:jc w:val="both"/>
        <w:rPr>
          <w:rFonts w:ascii="Arial" w:hAnsi="Arial" w:cs="Arial"/>
        </w:rPr>
      </w:pPr>
      <w:r w:rsidRPr="00750FA6">
        <w:rPr>
          <w:rFonts w:ascii="Arial" w:hAnsi="Arial" w:cs="Arial"/>
        </w:rPr>
        <w:t>Götz, N.</w:t>
      </w:r>
      <w:r w:rsidRPr="00750FA6">
        <w:rPr>
          <w:rFonts w:ascii="Arial" w:hAnsi="Arial" w:cs="Arial"/>
          <w:lang w:val="en-US"/>
        </w:rPr>
        <w:t xml:space="preserve"> (2005). </w:t>
      </w:r>
      <w:r w:rsidRPr="00750FA6">
        <w:rPr>
          <w:rFonts w:ascii="Arial" w:hAnsi="Arial" w:cs="Arial"/>
        </w:rPr>
        <w:t xml:space="preserve">On the </w:t>
      </w:r>
      <w:r w:rsidRPr="00750FA6">
        <w:rPr>
          <w:rFonts w:ascii="Arial" w:hAnsi="Arial" w:cs="Arial"/>
          <w:lang w:val="en-US"/>
        </w:rPr>
        <w:t>o</w:t>
      </w:r>
      <w:r w:rsidRPr="00750FA6">
        <w:rPr>
          <w:rFonts w:ascii="Arial" w:hAnsi="Arial" w:cs="Arial"/>
        </w:rPr>
        <w:t>rigins of ‘</w:t>
      </w:r>
      <w:r w:rsidRPr="00750FA6">
        <w:rPr>
          <w:rFonts w:ascii="Arial" w:hAnsi="Arial" w:cs="Arial"/>
          <w:lang w:val="en-US"/>
        </w:rPr>
        <w:t>p</w:t>
      </w:r>
      <w:r w:rsidRPr="00750FA6">
        <w:rPr>
          <w:rFonts w:ascii="Arial" w:hAnsi="Arial" w:cs="Arial"/>
        </w:rPr>
        <w:t xml:space="preserve">arliamentary </w:t>
      </w:r>
      <w:r w:rsidRPr="00750FA6">
        <w:rPr>
          <w:rFonts w:ascii="Arial" w:hAnsi="Arial" w:cs="Arial"/>
          <w:lang w:val="en-US"/>
        </w:rPr>
        <w:t>d</w:t>
      </w:r>
      <w:r w:rsidRPr="00750FA6">
        <w:rPr>
          <w:rFonts w:ascii="Arial" w:hAnsi="Arial" w:cs="Arial"/>
        </w:rPr>
        <w:t>iplomacy’ Scandinavian ‘</w:t>
      </w:r>
      <w:r w:rsidRPr="00750FA6">
        <w:rPr>
          <w:rFonts w:ascii="Arial" w:hAnsi="Arial" w:cs="Arial"/>
          <w:lang w:val="en-US"/>
        </w:rPr>
        <w:t>b</w:t>
      </w:r>
      <w:r w:rsidRPr="00750FA6">
        <w:rPr>
          <w:rFonts w:ascii="Arial" w:hAnsi="Arial" w:cs="Arial"/>
        </w:rPr>
        <w:t xml:space="preserve">loc </w:t>
      </w:r>
    </w:p>
    <w:p w14:paraId="0D67C180" w14:textId="77777777" w:rsidR="00750FA6" w:rsidRPr="00750FA6" w:rsidRDefault="00750FA6" w:rsidP="00750FA6">
      <w:pPr>
        <w:autoSpaceDE w:val="0"/>
        <w:autoSpaceDN w:val="0"/>
        <w:adjustRightInd w:val="0"/>
        <w:spacing w:line="276" w:lineRule="auto"/>
        <w:ind w:left="720"/>
        <w:jc w:val="both"/>
        <w:rPr>
          <w:rFonts w:ascii="Arial" w:hAnsi="Arial" w:cs="Arial"/>
        </w:rPr>
      </w:pPr>
      <w:r w:rsidRPr="00750FA6">
        <w:rPr>
          <w:rFonts w:ascii="Arial" w:hAnsi="Arial" w:cs="Arial"/>
          <w:lang w:val="en-US"/>
        </w:rPr>
        <w:t>p</w:t>
      </w:r>
      <w:r w:rsidRPr="00750FA6">
        <w:rPr>
          <w:rFonts w:ascii="Arial" w:hAnsi="Arial" w:cs="Arial"/>
        </w:rPr>
        <w:t xml:space="preserve">olitics’ and </w:t>
      </w:r>
      <w:r w:rsidRPr="00750FA6">
        <w:rPr>
          <w:rFonts w:ascii="Arial" w:hAnsi="Arial" w:cs="Arial"/>
          <w:lang w:val="en-US"/>
        </w:rPr>
        <w:t>d</w:t>
      </w:r>
      <w:r w:rsidRPr="00750FA6">
        <w:rPr>
          <w:rFonts w:ascii="Arial" w:hAnsi="Arial" w:cs="Arial"/>
        </w:rPr>
        <w:t xml:space="preserve">elegation </w:t>
      </w:r>
      <w:r w:rsidRPr="00750FA6">
        <w:rPr>
          <w:rFonts w:ascii="Arial" w:hAnsi="Arial" w:cs="Arial"/>
          <w:lang w:val="en-US"/>
        </w:rPr>
        <w:t>p</w:t>
      </w:r>
      <w:r w:rsidRPr="00750FA6">
        <w:rPr>
          <w:rFonts w:ascii="Arial" w:hAnsi="Arial" w:cs="Arial"/>
        </w:rPr>
        <w:t xml:space="preserve">olicy in the </w:t>
      </w:r>
      <w:r w:rsidRPr="00750FA6">
        <w:rPr>
          <w:rFonts w:ascii="Arial" w:hAnsi="Arial" w:cs="Arial"/>
          <w:lang w:val="en-US"/>
        </w:rPr>
        <w:t>l</w:t>
      </w:r>
      <w:r w:rsidRPr="00750FA6">
        <w:rPr>
          <w:rFonts w:ascii="Arial" w:hAnsi="Arial" w:cs="Arial"/>
        </w:rPr>
        <w:t>eague of Nations</w:t>
      </w:r>
      <w:r w:rsidRPr="00750FA6">
        <w:rPr>
          <w:rFonts w:ascii="Arial" w:hAnsi="Arial" w:cs="Arial"/>
          <w:lang w:val="en-US"/>
        </w:rPr>
        <w:t xml:space="preserve">. </w:t>
      </w:r>
      <w:r w:rsidRPr="00750FA6">
        <w:rPr>
          <w:rFonts w:ascii="Arial" w:hAnsi="Arial" w:cs="Arial"/>
          <w:i/>
          <w:iCs/>
        </w:rPr>
        <w:t>Cooperation and Conflict</w:t>
      </w:r>
      <w:r w:rsidRPr="00750FA6">
        <w:rPr>
          <w:rFonts w:ascii="Arial" w:hAnsi="Arial" w:cs="Arial"/>
          <w:i/>
          <w:iCs/>
          <w:lang w:val="en-US"/>
        </w:rPr>
        <w:t xml:space="preserve">, </w:t>
      </w:r>
      <w:r w:rsidRPr="00750FA6">
        <w:rPr>
          <w:rFonts w:ascii="Arial" w:hAnsi="Arial" w:cs="Arial"/>
          <w:i/>
          <w:iCs/>
        </w:rPr>
        <w:t xml:space="preserve">40 </w:t>
      </w:r>
      <w:r w:rsidRPr="00750FA6">
        <w:rPr>
          <w:rFonts w:ascii="Arial" w:hAnsi="Arial" w:cs="Arial"/>
        </w:rPr>
        <w:t>(</w:t>
      </w:r>
      <w:r w:rsidRPr="00750FA6">
        <w:rPr>
          <w:rFonts w:ascii="Arial" w:hAnsi="Arial" w:cs="Arial"/>
          <w:lang w:val="en-US"/>
        </w:rPr>
        <w:t>3</w:t>
      </w:r>
      <w:r w:rsidRPr="00750FA6">
        <w:rPr>
          <w:rFonts w:ascii="Arial" w:hAnsi="Arial" w:cs="Arial"/>
        </w:rPr>
        <w:t xml:space="preserve">): 263-279. Available at: </w:t>
      </w:r>
      <w:hyperlink r:id="rId9" w:history="1">
        <w:r w:rsidRPr="00750FA6">
          <w:rPr>
            <w:rStyle w:val="FootnoteReference"/>
            <w:rFonts w:ascii="Arial" w:hAnsi="Arial" w:cs="Arial"/>
          </w:rPr>
          <w:t>http://dx.doi.org/10.1177/0010836705055066</w:t>
        </w:r>
      </w:hyperlink>
      <w:r w:rsidRPr="00750FA6">
        <w:rPr>
          <w:rFonts w:ascii="Arial" w:hAnsi="Arial" w:cs="Arial"/>
        </w:rPr>
        <w:t>.</w:t>
      </w:r>
    </w:p>
    <w:p w14:paraId="6076F47C" w14:textId="77777777" w:rsidR="00750FA6" w:rsidRPr="00750FA6" w:rsidRDefault="00750FA6" w:rsidP="00750FA6">
      <w:pPr>
        <w:autoSpaceDE w:val="0"/>
        <w:autoSpaceDN w:val="0"/>
        <w:adjustRightInd w:val="0"/>
        <w:spacing w:line="276" w:lineRule="auto"/>
        <w:jc w:val="both"/>
        <w:rPr>
          <w:rFonts w:ascii="Arial" w:hAnsi="Arial" w:cs="Arial"/>
        </w:rPr>
      </w:pPr>
      <w:r w:rsidRPr="00750FA6">
        <w:rPr>
          <w:rFonts w:ascii="Arial" w:hAnsi="Arial" w:cs="Arial"/>
        </w:rPr>
        <w:t>Government of the Republic of Namibia</w:t>
      </w:r>
      <w:r w:rsidRPr="00750FA6">
        <w:rPr>
          <w:rFonts w:ascii="Arial" w:hAnsi="Arial" w:cs="Arial"/>
          <w:lang w:val="en-US"/>
        </w:rPr>
        <w:t xml:space="preserve"> (</w:t>
      </w:r>
      <w:r w:rsidRPr="00750FA6">
        <w:rPr>
          <w:rFonts w:ascii="Arial" w:hAnsi="Arial" w:cs="Arial"/>
        </w:rPr>
        <w:t>1991</w:t>
      </w:r>
      <w:r w:rsidRPr="00750FA6">
        <w:rPr>
          <w:rFonts w:ascii="Arial" w:hAnsi="Arial" w:cs="Arial"/>
          <w:lang w:val="en-US"/>
        </w:rPr>
        <w:t>)</w:t>
      </w:r>
      <w:r w:rsidRPr="00750FA6">
        <w:rPr>
          <w:rFonts w:ascii="Arial" w:hAnsi="Arial" w:cs="Arial"/>
        </w:rPr>
        <w:t xml:space="preserve">. </w:t>
      </w:r>
      <w:r w:rsidRPr="00750FA6">
        <w:rPr>
          <w:rFonts w:ascii="Arial" w:hAnsi="Arial" w:cs="Arial"/>
          <w:i/>
          <w:iCs/>
        </w:rPr>
        <w:t>Debates of the National Assembly,</w:t>
      </w:r>
      <w:r w:rsidRPr="00750FA6">
        <w:rPr>
          <w:rFonts w:ascii="Arial" w:hAnsi="Arial" w:cs="Arial"/>
        </w:rPr>
        <w:t xml:space="preserve"> </w:t>
      </w:r>
    </w:p>
    <w:p w14:paraId="4E8E2099" w14:textId="77777777" w:rsidR="00750FA6" w:rsidRPr="00750FA6" w:rsidRDefault="00750FA6" w:rsidP="00750FA6">
      <w:pPr>
        <w:autoSpaceDE w:val="0"/>
        <w:autoSpaceDN w:val="0"/>
        <w:adjustRightInd w:val="0"/>
        <w:spacing w:line="276" w:lineRule="auto"/>
        <w:ind w:firstLine="720"/>
        <w:jc w:val="both"/>
        <w:rPr>
          <w:rFonts w:ascii="Arial" w:hAnsi="Arial" w:cs="Arial"/>
          <w:lang w:val="en-US"/>
        </w:rPr>
      </w:pPr>
      <w:r w:rsidRPr="00750FA6">
        <w:rPr>
          <w:rFonts w:ascii="Arial" w:hAnsi="Arial" w:cs="Arial"/>
        </w:rPr>
        <w:t>12, 30 May 1991.</w:t>
      </w:r>
      <w:r w:rsidRPr="00750FA6">
        <w:rPr>
          <w:rFonts w:ascii="Arial" w:hAnsi="Arial" w:cs="Arial"/>
          <w:lang w:val="en-US"/>
        </w:rPr>
        <w:t xml:space="preserve"> </w:t>
      </w:r>
    </w:p>
    <w:p w14:paraId="3D856878" w14:textId="77777777" w:rsidR="00750FA6" w:rsidRPr="00750FA6" w:rsidRDefault="00750FA6" w:rsidP="00750FA6">
      <w:pPr>
        <w:autoSpaceDE w:val="0"/>
        <w:autoSpaceDN w:val="0"/>
        <w:adjustRightInd w:val="0"/>
        <w:spacing w:line="276" w:lineRule="auto"/>
        <w:jc w:val="both"/>
        <w:rPr>
          <w:rFonts w:ascii="Arial" w:hAnsi="Arial" w:cs="Arial"/>
          <w:i/>
          <w:iCs/>
        </w:rPr>
      </w:pPr>
      <w:r w:rsidRPr="00750FA6">
        <w:rPr>
          <w:rFonts w:ascii="Arial" w:hAnsi="Arial" w:cs="Arial"/>
        </w:rPr>
        <w:t>Government of Namibia</w:t>
      </w:r>
      <w:r w:rsidRPr="00750FA6">
        <w:rPr>
          <w:rFonts w:ascii="Arial" w:hAnsi="Arial" w:cs="Arial"/>
          <w:lang w:val="en-US"/>
        </w:rPr>
        <w:t xml:space="preserve"> (2004).</w:t>
      </w:r>
      <w:r w:rsidRPr="00750FA6">
        <w:rPr>
          <w:rFonts w:ascii="Arial" w:hAnsi="Arial" w:cs="Arial"/>
        </w:rPr>
        <w:t xml:space="preserve">  Office of the President. </w:t>
      </w:r>
      <w:r w:rsidRPr="00750FA6">
        <w:rPr>
          <w:rFonts w:ascii="Arial" w:hAnsi="Arial" w:cs="Arial"/>
          <w:i/>
          <w:iCs/>
        </w:rPr>
        <w:t xml:space="preserve">Namibia Vision 2030: Policy </w:t>
      </w:r>
    </w:p>
    <w:p w14:paraId="4205AA19" w14:textId="77777777" w:rsidR="00750FA6" w:rsidRPr="00750FA6" w:rsidRDefault="00750FA6" w:rsidP="00750FA6">
      <w:pPr>
        <w:autoSpaceDE w:val="0"/>
        <w:autoSpaceDN w:val="0"/>
        <w:adjustRightInd w:val="0"/>
        <w:spacing w:line="276" w:lineRule="auto"/>
        <w:ind w:firstLine="720"/>
        <w:jc w:val="both"/>
        <w:rPr>
          <w:rFonts w:ascii="Arial" w:hAnsi="Arial" w:cs="Arial"/>
        </w:rPr>
      </w:pPr>
      <w:r w:rsidRPr="00750FA6">
        <w:rPr>
          <w:rFonts w:ascii="Arial" w:hAnsi="Arial" w:cs="Arial"/>
          <w:i/>
          <w:iCs/>
        </w:rPr>
        <w:t>framework for long-term national development</w:t>
      </w:r>
      <w:r w:rsidRPr="00750FA6">
        <w:rPr>
          <w:rFonts w:ascii="Arial" w:hAnsi="Arial" w:cs="Arial"/>
        </w:rPr>
        <w:t>. Windhoek: Namprint.</w:t>
      </w:r>
    </w:p>
    <w:p w14:paraId="6E5B4723" w14:textId="77777777" w:rsidR="00750FA6" w:rsidRPr="00750FA6" w:rsidRDefault="00750FA6" w:rsidP="00750FA6">
      <w:pPr>
        <w:autoSpaceDE w:val="0"/>
        <w:autoSpaceDN w:val="0"/>
        <w:adjustRightInd w:val="0"/>
        <w:spacing w:line="276" w:lineRule="auto"/>
        <w:jc w:val="both"/>
        <w:rPr>
          <w:rFonts w:ascii="Arial" w:hAnsi="Arial" w:cs="Arial"/>
        </w:rPr>
      </w:pPr>
      <w:r w:rsidRPr="00750FA6">
        <w:rPr>
          <w:rFonts w:ascii="Arial" w:hAnsi="Arial" w:cs="Arial"/>
        </w:rPr>
        <w:t>Groom, A. J. R.</w:t>
      </w:r>
      <w:r w:rsidRPr="00750FA6">
        <w:rPr>
          <w:rFonts w:ascii="Arial" w:hAnsi="Arial" w:cs="Arial"/>
          <w:lang w:val="en-US"/>
        </w:rPr>
        <w:t xml:space="preserve"> (2013). </w:t>
      </w:r>
      <w:r w:rsidRPr="00750FA6">
        <w:rPr>
          <w:rFonts w:ascii="Arial" w:hAnsi="Arial" w:cs="Arial"/>
          <w:i/>
        </w:rPr>
        <w:t>Conference diplomacy</w:t>
      </w:r>
      <w:r w:rsidRPr="00750FA6">
        <w:rPr>
          <w:rFonts w:ascii="Arial" w:hAnsi="Arial" w:cs="Arial"/>
          <w:lang w:val="en-US"/>
        </w:rPr>
        <w:t xml:space="preserve">: </w:t>
      </w:r>
      <w:r w:rsidRPr="00750FA6">
        <w:rPr>
          <w:rFonts w:ascii="Arial" w:hAnsi="Arial" w:cs="Arial"/>
        </w:rPr>
        <w:t xml:space="preserve">The oxford handbook of modern </w:t>
      </w:r>
    </w:p>
    <w:p w14:paraId="3EC5038C" w14:textId="77777777" w:rsidR="00750FA6" w:rsidRPr="00750FA6" w:rsidRDefault="00750FA6" w:rsidP="00750FA6">
      <w:pPr>
        <w:autoSpaceDE w:val="0"/>
        <w:autoSpaceDN w:val="0"/>
        <w:adjustRightInd w:val="0"/>
        <w:spacing w:line="276" w:lineRule="auto"/>
        <w:ind w:firstLine="720"/>
        <w:jc w:val="both"/>
        <w:rPr>
          <w:rFonts w:ascii="Arial" w:hAnsi="Arial" w:cs="Arial"/>
        </w:rPr>
      </w:pPr>
      <w:r w:rsidRPr="00750FA6">
        <w:rPr>
          <w:rFonts w:ascii="Arial" w:hAnsi="Arial" w:cs="Arial"/>
        </w:rPr>
        <w:lastRenderedPageBreak/>
        <w:t>diplomacy</w:t>
      </w:r>
      <w:r w:rsidRPr="00750FA6">
        <w:rPr>
          <w:rFonts w:ascii="Arial" w:hAnsi="Arial" w:cs="Arial"/>
          <w:lang w:val="en-US"/>
        </w:rPr>
        <w:t xml:space="preserve">. </w:t>
      </w:r>
      <w:r w:rsidRPr="00750FA6">
        <w:rPr>
          <w:rFonts w:ascii="Arial" w:hAnsi="Arial" w:cs="Arial"/>
        </w:rPr>
        <w:t>Oxford University Press.</w:t>
      </w:r>
    </w:p>
    <w:p w14:paraId="2725F930" w14:textId="77777777" w:rsidR="00750FA6" w:rsidRPr="00750FA6" w:rsidRDefault="00750FA6" w:rsidP="00750FA6">
      <w:pPr>
        <w:autoSpaceDE w:val="0"/>
        <w:autoSpaceDN w:val="0"/>
        <w:adjustRightInd w:val="0"/>
        <w:spacing w:line="276" w:lineRule="auto"/>
        <w:jc w:val="both"/>
        <w:rPr>
          <w:rFonts w:ascii="Arial" w:hAnsi="Arial" w:cs="Arial"/>
        </w:rPr>
      </w:pPr>
      <w:r w:rsidRPr="00750FA6">
        <w:rPr>
          <w:rFonts w:ascii="Arial" w:hAnsi="Arial" w:cs="Arial"/>
        </w:rPr>
        <w:t>Gurirab, T-B</w:t>
      </w:r>
      <w:r w:rsidRPr="00750FA6">
        <w:rPr>
          <w:rFonts w:ascii="Arial" w:hAnsi="Arial" w:cs="Arial"/>
          <w:lang w:val="en-US"/>
        </w:rPr>
        <w:t xml:space="preserve">. (1999). </w:t>
      </w:r>
      <w:r w:rsidRPr="00750FA6">
        <w:rPr>
          <w:rFonts w:ascii="Arial" w:hAnsi="Arial" w:cs="Arial"/>
        </w:rPr>
        <w:t xml:space="preserve">Statement by the Hon. Gurirab, Minister of Foreign Affairs, 27 </w:t>
      </w:r>
    </w:p>
    <w:p w14:paraId="76D56C6B" w14:textId="77777777" w:rsidR="00750FA6" w:rsidRPr="00750FA6" w:rsidRDefault="00750FA6" w:rsidP="00750FA6">
      <w:pPr>
        <w:autoSpaceDE w:val="0"/>
        <w:autoSpaceDN w:val="0"/>
        <w:adjustRightInd w:val="0"/>
        <w:spacing w:line="276" w:lineRule="auto"/>
        <w:ind w:left="720"/>
        <w:jc w:val="both"/>
        <w:rPr>
          <w:rFonts w:ascii="Arial" w:hAnsi="Arial" w:cs="Arial"/>
        </w:rPr>
      </w:pPr>
      <w:r w:rsidRPr="00750FA6">
        <w:rPr>
          <w:rFonts w:ascii="Arial" w:hAnsi="Arial" w:cs="Arial"/>
        </w:rPr>
        <w:t xml:space="preserve">May 1999, during the First Town Meeting on Namibia’s </w:t>
      </w:r>
      <w:r w:rsidRPr="00750FA6">
        <w:rPr>
          <w:rFonts w:ascii="Arial" w:hAnsi="Arial" w:cs="Arial"/>
          <w:lang w:val="en-US"/>
        </w:rPr>
        <w:t>f</w:t>
      </w:r>
      <w:r w:rsidRPr="00750FA6">
        <w:rPr>
          <w:rFonts w:ascii="Arial" w:hAnsi="Arial" w:cs="Arial"/>
        </w:rPr>
        <w:t xml:space="preserve">oreign </w:t>
      </w:r>
      <w:r w:rsidRPr="00750FA6">
        <w:rPr>
          <w:rFonts w:ascii="Arial" w:hAnsi="Arial" w:cs="Arial"/>
          <w:lang w:val="en-US"/>
        </w:rPr>
        <w:t>p</w:t>
      </w:r>
      <w:r w:rsidRPr="00750FA6">
        <w:rPr>
          <w:rFonts w:ascii="Arial" w:hAnsi="Arial" w:cs="Arial"/>
        </w:rPr>
        <w:t xml:space="preserve">olicy and </w:t>
      </w:r>
      <w:r w:rsidRPr="00750FA6">
        <w:rPr>
          <w:rFonts w:ascii="Arial" w:hAnsi="Arial" w:cs="Arial"/>
          <w:lang w:val="en-US"/>
        </w:rPr>
        <w:t>e</w:t>
      </w:r>
      <w:r w:rsidRPr="00750FA6">
        <w:rPr>
          <w:rFonts w:ascii="Arial" w:hAnsi="Arial" w:cs="Arial"/>
        </w:rPr>
        <w:t xml:space="preserve">conomic </w:t>
      </w:r>
      <w:r w:rsidRPr="00750FA6">
        <w:rPr>
          <w:rFonts w:ascii="Arial" w:hAnsi="Arial" w:cs="Arial"/>
          <w:lang w:val="en-US"/>
        </w:rPr>
        <w:t>d</w:t>
      </w:r>
      <w:r w:rsidRPr="00750FA6">
        <w:rPr>
          <w:rFonts w:ascii="Arial" w:hAnsi="Arial" w:cs="Arial"/>
        </w:rPr>
        <w:t>iplomacy, Windhoek.</w:t>
      </w:r>
      <w:r w:rsidRPr="00750FA6">
        <w:rPr>
          <w:rFonts w:ascii="Arial" w:hAnsi="Arial" w:cs="Arial"/>
          <w:lang w:val="en-US"/>
        </w:rPr>
        <w:t xml:space="preserve"> </w:t>
      </w:r>
      <w:r w:rsidRPr="00750FA6">
        <w:rPr>
          <w:rFonts w:ascii="Arial" w:hAnsi="Arial" w:cs="Arial"/>
        </w:rPr>
        <w:t xml:space="preserve">Mimeo. </w:t>
      </w:r>
    </w:p>
    <w:p w14:paraId="74AD37BC" w14:textId="77777777" w:rsidR="00750FA6" w:rsidRPr="00750FA6" w:rsidRDefault="00750FA6" w:rsidP="00750FA6">
      <w:pPr>
        <w:spacing w:line="276" w:lineRule="auto"/>
        <w:jc w:val="both"/>
        <w:rPr>
          <w:rFonts w:ascii="Arial" w:hAnsi="Arial" w:cs="Arial"/>
        </w:rPr>
      </w:pPr>
      <w:r w:rsidRPr="00750FA6">
        <w:rPr>
          <w:rFonts w:ascii="Arial" w:hAnsi="Arial" w:cs="Arial"/>
        </w:rPr>
        <w:t>Ha,</w:t>
      </w:r>
      <w:r w:rsidRPr="00750FA6">
        <w:rPr>
          <w:rFonts w:ascii="Arial" w:hAnsi="Arial" w:cs="Arial"/>
          <w:lang w:val="en-US"/>
        </w:rPr>
        <w:t xml:space="preserve"> T. T</w:t>
      </w:r>
      <w:r w:rsidRPr="00750FA6">
        <w:rPr>
          <w:rFonts w:ascii="Arial" w:hAnsi="Arial" w:cs="Arial"/>
        </w:rPr>
        <w:t>.</w:t>
      </w:r>
      <w:r w:rsidRPr="00750FA6">
        <w:rPr>
          <w:rFonts w:ascii="Arial" w:hAnsi="Arial" w:cs="Arial"/>
          <w:lang w:val="en-US"/>
        </w:rPr>
        <w:t xml:space="preserve"> (2014). </w:t>
      </w:r>
      <w:r w:rsidRPr="00750FA6">
        <w:rPr>
          <w:rFonts w:ascii="Arial" w:hAnsi="Arial" w:cs="Arial"/>
        </w:rPr>
        <w:t>The changing role of women in diplomacy in the 21</w:t>
      </w:r>
      <w:r w:rsidRPr="00750FA6">
        <w:rPr>
          <w:rFonts w:ascii="Arial" w:hAnsi="Arial" w:cs="Arial"/>
          <w:vertAlign w:val="superscript"/>
        </w:rPr>
        <w:t>st</w:t>
      </w:r>
      <w:r w:rsidRPr="00750FA6">
        <w:rPr>
          <w:rFonts w:ascii="Arial" w:hAnsi="Arial" w:cs="Arial"/>
        </w:rPr>
        <w:t xml:space="preserve"> century” </w:t>
      </w:r>
    </w:p>
    <w:p w14:paraId="344012AC"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rPr>
        <w:t>International Relations Insights &amp; Analysis</w:t>
      </w:r>
      <w:r w:rsidRPr="00750FA6">
        <w:rPr>
          <w:rFonts w:ascii="Arial" w:hAnsi="Arial" w:cs="Arial"/>
        </w:rPr>
        <w:t>. IRIA Report No. 5.</w:t>
      </w:r>
      <w:r w:rsidRPr="00750FA6">
        <w:rPr>
          <w:rFonts w:ascii="Arial" w:hAnsi="Arial" w:cs="Arial"/>
          <w:i/>
        </w:rPr>
        <w:t xml:space="preserve"> </w:t>
      </w:r>
    </w:p>
    <w:p w14:paraId="19190F34"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Hemmings, C. (2005). Telling feminist stories. </w:t>
      </w:r>
      <w:r w:rsidRPr="00750FA6">
        <w:rPr>
          <w:rFonts w:ascii="Arial" w:hAnsi="Arial" w:cs="Arial"/>
          <w:i/>
        </w:rPr>
        <w:t>Feminist Theory</w:t>
      </w:r>
      <w:r w:rsidRPr="00750FA6">
        <w:rPr>
          <w:rFonts w:ascii="Arial" w:hAnsi="Arial" w:cs="Arial"/>
        </w:rPr>
        <w:t>, 6 (2), 115-139.</w:t>
      </w:r>
    </w:p>
    <w:p w14:paraId="7168F2A3"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International Court of Justice (ICJ) (2021). “Maritime delimitation in the Indian Ocean: </w:t>
      </w:r>
    </w:p>
    <w:p w14:paraId="6231529F" w14:textId="77777777" w:rsidR="00750FA6" w:rsidRPr="00750FA6" w:rsidRDefault="00750FA6" w:rsidP="00750FA6">
      <w:pPr>
        <w:spacing w:line="276" w:lineRule="auto"/>
        <w:ind w:left="720"/>
        <w:jc w:val="both"/>
        <w:rPr>
          <w:rFonts w:ascii="Arial" w:hAnsi="Arial" w:cs="Arial"/>
          <w:lang w:val="en-US"/>
        </w:rPr>
      </w:pPr>
      <w:r w:rsidRPr="00750FA6">
        <w:rPr>
          <w:rFonts w:ascii="Arial" w:hAnsi="Arial" w:cs="Arial"/>
        </w:rPr>
        <w:t>Somalia versus Kenya”, Appendix 2 to the Republic of Kenya’s application to submit new evidence and written submissions, vol. 1, (February, 22)</w:t>
      </w:r>
      <w:r w:rsidRPr="00750FA6">
        <w:rPr>
          <w:rFonts w:ascii="Arial" w:hAnsi="Arial" w:cs="Arial"/>
          <w:lang w:val="en-US"/>
        </w:rPr>
        <w:t xml:space="preserve">, </w:t>
      </w:r>
      <w:r w:rsidRPr="00750FA6">
        <w:rPr>
          <w:rFonts w:ascii="Arial" w:hAnsi="Arial" w:cs="Arial"/>
        </w:rPr>
        <w:t xml:space="preserve">27-96. </w:t>
      </w:r>
      <w:r w:rsidRPr="00750FA6">
        <w:rPr>
          <w:lang w:val="en-US"/>
        </w:rPr>
        <w:t xml:space="preserve"> </w:t>
      </w:r>
    </w:p>
    <w:p w14:paraId="193B7DE6" w14:textId="77777777" w:rsidR="00750FA6" w:rsidRPr="00750FA6" w:rsidRDefault="00750FA6" w:rsidP="00750FA6">
      <w:pPr>
        <w:spacing w:line="276" w:lineRule="auto"/>
        <w:jc w:val="both"/>
        <w:rPr>
          <w:rFonts w:ascii="Arial" w:hAnsi="Arial" w:cs="Arial"/>
          <w:lang w:val="en-GB"/>
        </w:rPr>
      </w:pPr>
      <w:r w:rsidRPr="00750FA6">
        <w:rPr>
          <w:rFonts w:ascii="Arial" w:hAnsi="Arial" w:cs="Arial"/>
          <w:lang w:val="en-GB"/>
        </w:rPr>
        <w:t xml:space="preserve">Iriye, A. (1979). Culture and power: International relations as intercultural relations. </w:t>
      </w:r>
    </w:p>
    <w:p w14:paraId="1A5995C2" w14:textId="77777777" w:rsidR="00750FA6" w:rsidRPr="00750FA6" w:rsidRDefault="00750FA6" w:rsidP="00750FA6">
      <w:pPr>
        <w:spacing w:line="276" w:lineRule="auto"/>
        <w:ind w:firstLine="720"/>
        <w:jc w:val="both"/>
        <w:rPr>
          <w:rFonts w:ascii="Arial" w:hAnsi="Arial" w:cs="Arial"/>
          <w:lang w:val="en-GB"/>
        </w:rPr>
      </w:pPr>
      <w:r w:rsidRPr="00750FA6">
        <w:rPr>
          <w:rFonts w:ascii="Arial" w:hAnsi="Arial" w:cs="Arial"/>
          <w:i/>
          <w:iCs/>
          <w:lang w:val="en-GB"/>
        </w:rPr>
        <w:t>Diplomatic History</w:t>
      </w:r>
      <w:r w:rsidRPr="00750FA6">
        <w:rPr>
          <w:rFonts w:ascii="Arial" w:hAnsi="Arial" w:cs="Arial"/>
          <w:lang w:val="en-GB"/>
        </w:rPr>
        <w:t xml:space="preserve">, 3 (2), 115-128. </w:t>
      </w:r>
    </w:p>
    <w:p w14:paraId="79D2E59A"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Melissen, J. (2005). </w:t>
      </w:r>
      <w:r w:rsidRPr="00750FA6">
        <w:rPr>
          <w:rFonts w:ascii="Arial" w:hAnsi="Arial" w:cs="Arial"/>
          <w:i/>
        </w:rPr>
        <w:t>The new public diplomacy; between theory and practice</w:t>
      </w:r>
      <w:r w:rsidRPr="00750FA6">
        <w:rPr>
          <w:rFonts w:ascii="Arial" w:hAnsi="Arial" w:cs="Arial"/>
        </w:rPr>
        <w:t xml:space="preserve">: In Jan </w:t>
      </w:r>
    </w:p>
    <w:p w14:paraId="2ABF32A4" w14:textId="77777777" w:rsidR="00750FA6" w:rsidRPr="00750FA6" w:rsidRDefault="00750FA6" w:rsidP="00750FA6">
      <w:pPr>
        <w:spacing w:line="276" w:lineRule="auto"/>
        <w:ind w:left="720"/>
        <w:jc w:val="both"/>
        <w:rPr>
          <w:rFonts w:ascii="Arial" w:hAnsi="Arial" w:cs="Arial"/>
        </w:rPr>
      </w:pPr>
      <w:r w:rsidRPr="00750FA6">
        <w:rPr>
          <w:rFonts w:ascii="Arial" w:hAnsi="Arial" w:cs="Arial"/>
        </w:rPr>
        <w:t>Melissen, The new public diplomacy: Soft power in international relations Palgrave Macmillan.</w:t>
      </w:r>
    </w:p>
    <w:p w14:paraId="0406946D" w14:textId="77777777" w:rsidR="00750FA6" w:rsidRPr="00750FA6" w:rsidRDefault="00750FA6" w:rsidP="00750FA6">
      <w:pPr>
        <w:spacing w:line="276" w:lineRule="auto"/>
        <w:jc w:val="both"/>
        <w:rPr>
          <w:rFonts w:ascii="Arial" w:hAnsi="Arial" w:cs="Arial"/>
          <w:i/>
          <w:iCs/>
          <w:lang w:val="en-US"/>
        </w:rPr>
      </w:pPr>
      <w:r w:rsidRPr="00750FA6">
        <w:rPr>
          <w:rFonts w:ascii="Arial" w:hAnsi="Arial" w:cs="Arial"/>
          <w:lang w:val="en-US"/>
        </w:rPr>
        <w:t xml:space="preserve">Kennelly, I., Merz, S.N. &amp; Lorber, J. (2001). What is gender? </w:t>
      </w:r>
      <w:r w:rsidRPr="00750FA6">
        <w:rPr>
          <w:rFonts w:ascii="Arial" w:hAnsi="Arial" w:cs="Arial"/>
          <w:i/>
          <w:iCs/>
          <w:lang w:val="en-US"/>
        </w:rPr>
        <w:t xml:space="preserve">American Sociological </w:t>
      </w:r>
    </w:p>
    <w:p w14:paraId="0B78BAB8" w14:textId="77777777" w:rsidR="00750FA6" w:rsidRPr="00750FA6" w:rsidRDefault="00750FA6" w:rsidP="00750FA6">
      <w:pPr>
        <w:spacing w:line="276" w:lineRule="auto"/>
        <w:ind w:firstLine="720"/>
        <w:jc w:val="both"/>
        <w:rPr>
          <w:rFonts w:ascii="Arial" w:hAnsi="Arial" w:cs="Arial"/>
          <w:lang w:val="en-US"/>
        </w:rPr>
      </w:pPr>
      <w:r w:rsidRPr="00750FA6">
        <w:rPr>
          <w:rFonts w:ascii="Arial" w:hAnsi="Arial" w:cs="Arial"/>
          <w:i/>
          <w:iCs/>
          <w:lang w:val="en-US"/>
        </w:rPr>
        <w:t>Review,</w:t>
      </w:r>
      <w:r w:rsidRPr="00750FA6">
        <w:rPr>
          <w:rFonts w:ascii="Arial" w:hAnsi="Arial" w:cs="Arial"/>
          <w:lang w:val="en-US"/>
        </w:rPr>
        <w:t xml:space="preserve"> 66 (4), 598-605.</w:t>
      </w:r>
    </w:p>
    <w:p w14:paraId="319FE343" w14:textId="77777777" w:rsidR="00750FA6" w:rsidRPr="00750FA6" w:rsidRDefault="00750FA6" w:rsidP="00750FA6">
      <w:pPr>
        <w:spacing w:line="276" w:lineRule="auto"/>
        <w:jc w:val="both"/>
        <w:rPr>
          <w:rFonts w:ascii="Arial" w:hAnsi="Arial" w:cs="Arial"/>
          <w:lang w:val="en-GB"/>
        </w:rPr>
      </w:pPr>
      <w:r w:rsidRPr="00750FA6">
        <w:rPr>
          <w:rFonts w:ascii="Arial" w:hAnsi="Arial" w:cs="Arial"/>
          <w:lang w:val="en-GB"/>
        </w:rPr>
        <w:t xml:space="preserve">Kingdon, J. W. (2003). </w:t>
      </w:r>
      <w:r w:rsidRPr="00750FA6">
        <w:rPr>
          <w:rFonts w:ascii="Arial" w:hAnsi="Arial" w:cs="Arial"/>
          <w:i/>
          <w:iCs/>
          <w:lang w:val="en-GB"/>
        </w:rPr>
        <w:t xml:space="preserve">Agendas, Alternatives, and Public Policies </w:t>
      </w:r>
      <w:r w:rsidRPr="00750FA6">
        <w:rPr>
          <w:rFonts w:ascii="Arial" w:hAnsi="Arial" w:cs="Arial"/>
          <w:lang w:val="en-GB"/>
        </w:rPr>
        <w:t>(2</w:t>
      </w:r>
      <w:r w:rsidRPr="00750FA6">
        <w:rPr>
          <w:rFonts w:ascii="Arial" w:hAnsi="Arial" w:cs="Arial"/>
          <w:vertAlign w:val="superscript"/>
          <w:lang w:val="en-GB"/>
        </w:rPr>
        <w:t>nd</w:t>
      </w:r>
      <w:r w:rsidRPr="00750FA6">
        <w:rPr>
          <w:rFonts w:ascii="Arial" w:hAnsi="Arial" w:cs="Arial"/>
          <w:lang w:val="en-GB"/>
        </w:rPr>
        <w:t xml:space="preserve"> ed.). Longman.</w:t>
      </w:r>
    </w:p>
    <w:p w14:paraId="5DDE4094" w14:textId="77777777" w:rsidR="00750FA6" w:rsidRPr="00750FA6" w:rsidRDefault="00750FA6" w:rsidP="00750FA6">
      <w:pPr>
        <w:spacing w:line="276" w:lineRule="auto"/>
        <w:jc w:val="both"/>
        <w:rPr>
          <w:rFonts w:ascii="Arial" w:hAnsi="Arial" w:cs="Arial"/>
          <w:i/>
        </w:rPr>
      </w:pPr>
      <w:r w:rsidRPr="00750FA6">
        <w:rPr>
          <w:rFonts w:ascii="Arial" w:hAnsi="Arial" w:cs="Arial"/>
        </w:rPr>
        <w:t xml:space="preserve">Kingstone, J. (2016). The Japan lobby and public diplomacy. </w:t>
      </w:r>
      <w:r w:rsidRPr="00750FA6">
        <w:rPr>
          <w:rFonts w:ascii="Arial" w:hAnsi="Arial" w:cs="Arial"/>
          <w:i/>
        </w:rPr>
        <w:t xml:space="preserve">The Asian-Pacific </w:t>
      </w:r>
    </w:p>
    <w:p w14:paraId="3260534B"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rPr>
        <w:t>Journal</w:t>
      </w:r>
      <w:r w:rsidRPr="00750FA6">
        <w:rPr>
          <w:rFonts w:ascii="Arial" w:hAnsi="Arial" w:cs="Arial"/>
        </w:rPr>
        <w:t>, 14 (9), 1-25.</w:t>
      </w:r>
    </w:p>
    <w:p w14:paraId="346842CE" w14:textId="77777777" w:rsidR="00750FA6" w:rsidRPr="00750FA6" w:rsidRDefault="00750FA6" w:rsidP="00750FA6">
      <w:pPr>
        <w:autoSpaceDE w:val="0"/>
        <w:autoSpaceDN w:val="0"/>
        <w:adjustRightInd w:val="0"/>
        <w:spacing w:line="276" w:lineRule="auto"/>
        <w:jc w:val="both"/>
        <w:rPr>
          <w:rFonts w:ascii="Arial" w:hAnsi="Arial" w:cs="Arial"/>
          <w:i/>
        </w:rPr>
      </w:pPr>
      <w:r w:rsidRPr="00750FA6">
        <w:rPr>
          <w:rFonts w:ascii="Arial" w:hAnsi="Arial" w:cs="Arial"/>
        </w:rPr>
        <w:t xml:space="preserve">Kosachev, K. </w:t>
      </w:r>
      <w:r w:rsidRPr="00750FA6">
        <w:rPr>
          <w:rFonts w:ascii="Arial" w:hAnsi="Arial" w:cs="Arial"/>
          <w:lang w:val="en-US"/>
        </w:rPr>
        <w:t xml:space="preserve">(2004). </w:t>
      </w:r>
      <w:r w:rsidRPr="00750FA6">
        <w:rPr>
          <w:rFonts w:ascii="Arial" w:hAnsi="Arial" w:cs="Arial"/>
        </w:rPr>
        <w:t>Parliamentary Diplomacy</w:t>
      </w:r>
      <w:r w:rsidRPr="00750FA6">
        <w:rPr>
          <w:rFonts w:ascii="Arial" w:hAnsi="Arial" w:cs="Arial"/>
          <w:lang w:val="en-US"/>
        </w:rPr>
        <w:t>.</w:t>
      </w:r>
      <w:r w:rsidRPr="00750FA6">
        <w:rPr>
          <w:rFonts w:ascii="Arial" w:hAnsi="Arial" w:cs="Arial"/>
        </w:rPr>
        <w:t xml:space="preserve"> </w:t>
      </w:r>
      <w:r w:rsidRPr="00750FA6">
        <w:rPr>
          <w:rFonts w:ascii="Arial" w:hAnsi="Arial" w:cs="Arial"/>
          <w:i/>
          <w:iCs/>
        </w:rPr>
        <w:t>International Affairs</w:t>
      </w:r>
      <w:r w:rsidRPr="00750FA6">
        <w:rPr>
          <w:rFonts w:ascii="Arial" w:hAnsi="Arial" w:cs="Arial"/>
          <w:i/>
          <w:iCs/>
          <w:lang w:val="en-US"/>
        </w:rPr>
        <w:t xml:space="preserve">: </w:t>
      </w:r>
      <w:r w:rsidRPr="00750FA6">
        <w:rPr>
          <w:rFonts w:ascii="Arial" w:hAnsi="Arial" w:cs="Arial"/>
          <w:i/>
          <w:iCs/>
        </w:rPr>
        <w:t>A Russian</w:t>
      </w:r>
      <w:r w:rsidRPr="00750FA6">
        <w:rPr>
          <w:rFonts w:ascii="Arial" w:hAnsi="Arial" w:cs="Arial"/>
          <w:i/>
        </w:rPr>
        <w:t xml:space="preserve"> </w:t>
      </w:r>
    </w:p>
    <w:p w14:paraId="1ED7BB85" w14:textId="77777777" w:rsidR="00750FA6" w:rsidRPr="00750FA6" w:rsidRDefault="00750FA6" w:rsidP="00750FA6">
      <w:pPr>
        <w:autoSpaceDE w:val="0"/>
        <w:autoSpaceDN w:val="0"/>
        <w:adjustRightInd w:val="0"/>
        <w:spacing w:line="276" w:lineRule="auto"/>
        <w:ind w:firstLine="720"/>
        <w:jc w:val="both"/>
        <w:rPr>
          <w:rFonts w:ascii="Arial" w:hAnsi="Arial" w:cs="Arial"/>
        </w:rPr>
      </w:pPr>
      <w:r w:rsidRPr="00750FA6">
        <w:rPr>
          <w:rFonts w:ascii="Arial" w:hAnsi="Arial" w:cs="Arial"/>
          <w:i/>
        </w:rPr>
        <w:t>Journal of Foreign Policy: Diplomacy and International Relations</w:t>
      </w:r>
      <w:r w:rsidRPr="00750FA6">
        <w:rPr>
          <w:rFonts w:ascii="Arial" w:hAnsi="Arial" w:cs="Arial"/>
        </w:rPr>
        <w:t>, 50</w:t>
      </w:r>
      <w:r w:rsidRPr="00750FA6">
        <w:rPr>
          <w:rFonts w:ascii="Arial" w:hAnsi="Arial" w:cs="Arial"/>
          <w:lang w:val="en-US"/>
        </w:rPr>
        <w:t xml:space="preserve">, </w:t>
      </w:r>
      <w:r w:rsidRPr="00750FA6">
        <w:rPr>
          <w:rFonts w:ascii="Arial" w:hAnsi="Arial" w:cs="Arial"/>
        </w:rPr>
        <w:t>106–14.</w:t>
      </w:r>
    </w:p>
    <w:p w14:paraId="55419942" w14:textId="77777777" w:rsidR="00750FA6" w:rsidRPr="00750FA6" w:rsidRDefault="00750FA6" w:rsidP="00750FA6">
      <w:pPr>
        <w:spacing w:line="276" w:lineRule="auto"/>
        <w:jc w:val="both"/>
        <w:rPr>
          <w:rFonts w:ascii="Arial" w:eastAsia="ArialUnicodeMS" w:hAnsi="Arial" w:cs="Arial"/>
          <w:i/>
          <w:iCs/>
        </w:rPr>
      </w:pPr>
      <w:r w:rsidRPr="00750FA6">
        <w:rPr>
          <w:rFonts w:ascii="Arial" w:eastAsia="ArialUnicodeMS" w:hAnsi="Arial" w:cs="Arial"/>
        </w:rPr>
        <w:t>Kraf</w:t>
      </w:r>
      <w:r w:rsidRPr="00750FA6">
        <w:rPr>
          <w:rFonts w:ascii="Arial" w:eastAsia="ArialUnicodeMS" w:hAnsi="Arial" w:cs="Arial"/>
          <w:lang w:val="en-US"/>
        </w:rPr>
        <w:t>t, J.</w:t>
      </w:r>
      <w:r w:rsidRPr="00750FA6">
        <w:rPr>
          <w:rFonts w:ascii="Arial" w:eastAsia="ArialUnicodeMS" w:hAnsi="Arial" w:cs="Arial"/>
        </w:rPr>
        <w:t xml:space="preserve"> </w:t>
      </w:r>
      <w:r w:rsidRPr="00750FA6">
        <w:rPr>
          <w:rFonts w:ascii="Arial" w:eastAsia="ArialUnicodeMS" w:hAnsi="Arial" w:cs="Arial"/>
          <w:lang w:val="en-US"/>
        </w:rPr>
        <w:t>(</w:t>
      </w:r>
      <w:r w:rsidRPr="00750FA6">
        <w:rPr>
          <w:rFonts w:ascii="Arial" w:eastAsia="ArialUnicodeMS" w:hAnsi="Arial" w:cs="Arial"/>
        </w:rPr>
        <w:t>1941</w:t>
      </w:r>
      <w:r w:rsidRPr="00750FA6">
        <w:rPr>
          <w:rFonts w:ascii="Arial" w:eastAsia="ArialUnicodeMS" w:hAnsi="Arial" w:cs="Arial"/>
          <w:lang w:val="en-US"/>
        </w:rPr>
        <w:t>)</w:t>
      </w:r>
      <w:r w:rsidRPr="00750FA6">
        <w:rPr>
          <w:rFonts w:ascii="Arial" w:eastAsia="ArialUnicodeMS" w:hAnsi="Arial" w:cs="Arial"/>
        </w:rPr>
        <w:t>. The philosophy of existence: Its structure and</w:t>
      </w:r>
      <w:r w:rsidRPr="00750FA6">
        <w:rPr>
          <w:rFonts w:ascii="Arial" w:eastAsia="ArialUnicodeMS" w:hAnsi="Arial" w:cs="Arial"/>
          <w:lang w:val="en-US"/>
        </w:rPr>
        <w:t xml:space="preserve"> </w:t>
      </w:r>
      <w:r w:rsidRPr="00750FA6">
        <w:rPr>
          <w:rFonts w:ascii="Arial" w:eastAsia="ArialUnicodeMS" w:hAnsi="Arial" w:cs="Arial"/>
        </w:rPr>
        <w:t xml:space="preserve">significance. </w:t>
      </w:r>
      <w:r w:rsidRPr="00750FA6">
        <w:rPr>
          <w:rFonts w:ascii="Arial" w:eastAsia="ArialUnicodeMS" w:hAnsi="Arial" w:cs="Arial"/>
          <w:i/>
          <w:iCs/>
        </w:rPr>
        <w:t xml:space="preserve">Philosophy </w:t>
      </w:r>
    </w:p>
    <w:p w14:paraId="50A15ECE" w14:textId="77777777" w:rsidR="00750FA6" w:rsidRPr="00750FA6" w:rsidRDefault="00750FA6" w:rsidP="00750FA6">
      <w:pPr>
        <w:spacing w:line="276" w:lineRule="auto"/>
        <w:ind w:firstLine="720"/>
        <w:jc w:val="both"/>
        <w:rPr>
          <w:rFonts w:ascii="Arial" w:eastAsia="ArialUnicodeMS" w:hAnsi="Arial" w:cs="Arial"/>
        </w:rPr>
      </w:pPr>
      <w:r w:rsidRPr="00750FA6">
        <w:rPr>
          <w:rFonts w:ascii="Arial" w:eastAsia="ArialUnicodeMS" w:hAnsi="Arial" w:cs="Arial"/>
          <w:i/>
          <w:iCs/>
        </w:rPr>
        <w:t>&amp; Phenomenological Research</w:t>
      </w:r>
      <w:r w:rsidRPr="00750FA6">
        <w:rPr>
          <w:rFonts w:ascii="Arial" w:eastAsia="ArialUnicodeMS" w:hAnsi="Arial" w:cs="Arial"/>
          <w:lang w:val="en-US"/>
        </w:rPr>
        <w:t xml:space="preserve">, </w:t>
      </w:r>
      <w:r w:rsidRPr="00750FA6">
        <w:rPr>
          <w:rFonts w:ascii="Arial" w:eastAsia="ArialUnicodeMS" w:hAnsi="Arial" w:cs="Arial"/>
        </w:rPr>
        <w:t>1</w:t>
      </w:r>
      <w:r w:rsidRPr="00750FA6">
        <w:rPr>
          <w:rFonts w:ascii="Arial" w:eastAsia="ArialUnicodeMS" w:hAnsi="Arial" w:cs="Arial"/>
          <w:lang w:val="en-US"/>
        </w:rPr>
        <w:t xml:space="preserve"> (3), </w:t>
      </w:r>
      <w:r w:rsidRPr="00750FA6">
        <w:rPr>
          <w:rFonts w:ascii="Arial" w:eastAsia="ArialUnicodeMS" w:hAnsi="Arial" w:cs="Arial"/>
        </w:rPr>
        <w:t>339-58.</w:t>
      </w:r>
    </w:p>
    <w:p w14:paraId="59BED8E7" w14:textId="77777777" w:rsidR="00750FA6" w:rsidRPr="00750FA6" w:rsidRDefault="00750FA6" w:rsidP="00750FA6">
      <w:pPr>
        <w:spacing w:line="276" w:lineRule="auto"/>
        <w:jc w:val="both"/>
        <w:rPr>
          <w:rFonts w:ascii="Arial" w:hAnsi="Arial" w:cs="Arial"/>
        </w:rPr>
      </w:pPr>
      <w:r w:rsidRPr="00750FA6">
        <w:rPr>
          <w:rFonts w:ascii="Arial" w:hAnsi="Arial" w:cs="Arial"/>
        </w:rPr>
        <w:t>Kramer</w:t>
      </w:r>
      <w:r w:rsidRPr="00750FA6">
        <w:rPr>
          <w:rFonts w:ascii="Arial" w:hAnsi="Arial" w:cs="Arial"/>
          <w:lang w:val="en-US"/>
        </w:rPr>
        <w:t xml:space="preserve">, </w:t>
      </w:r>
      <w:r w:rsidRPr="00750FA6">
        <w:rPr>
          <w:rFonts w:ascii="Arial" w:hAnsi="Arial" w:cs="Arial"/>
        </w:rPr>
        <w:t>M</w:t>
      </w:r>
      <w:r w:rsidRPr="00750FA6">
        <w:rPr>
          <w:rFonts w:ascii="Arial" w:hAnsi="Arial" w:cs="Arial"/>
          <w:lang w:val="en-US"/>
        </w:rPr>
        <w:t>. (</w:t>
      </w:r>
      <w:r w:rsidRPr="00750FA6">
        <w:rPr>
          <w:rFonts w:ascii="Arial" w:hAnsi="Arial" w:cs="Arial"/>
        </w:rPr>
        <w:t>2006</w:t>
      </w:r>
      <w:r w:rsidRPr="00750FA6">
        <w:rPr>
          <w:rFonts w:ascii="Arial" w:hAnsi="Arial" w:cs="Arial"/>
          <w:lang w:val="en-US"/>
        </w:rPr>
        <w:t xml:space="preserve">). </w:t>
      </w:r>
      <w:r w:rsidRPr="00750FA6">
        <w:rPr>
          <w:rFonts w:ascii="Arial" w:hAnsi="Arial" w:cs="Arial"/>
        </w:rPr>
        <w:t xml:space="preserve">The collapse of </w:t>
      </w:r>
      <w:r w:rsidRPr="00750FA6">
        <w:rPr>
          <w:rFonts w:ascii="Arial" w:hAnsi="Arial" w:cs="Arial"/>
          <w:lang w:val="en-US"/>
        </w:rPr>
        <w:t>e</w:t>
      </w:r>
      <w:r w:rsidRPr="00750FA6">
        <w:rPr>
          <w:rFonts w:ascii="Arial" w:hAnsi="Arial" w:cs="Arial"/>
        </w:rPr>
        <w:t xml:space="preserve">ast European communism and the repercussions </w:t>
      </w:r>
    </w:p>
    <w:p w14:paraId="09940E7B"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 xml:space="preserve">within the Soviet Union. </w:t>
      </w:r>
      <w:r w:rsidRPr="00750FA6">
        <w:rPr>
          <w:rFonts w:ascii="Arial" w:hAnsi="Arial" w:cs="Arial"/>
          <w:i/>
        </w:rPr>
        <w:t>Cold War Studies</w:t>
      </w:r>
      <w:r w:rsidRPr="00750FA6">
        <w:rPr>
          <w:rFonts w:ascii="Arial" w:hAnsi="Arial" w:cs="Arial"/>
          <w:lang w:val="en-US"/>
        </w:rPr>
        <w:t xml:space="preserve">, </w:t>
      </w:r>
      <w:r w:rsidRPr="00750FA6">
        <w:rPr>
          <w:rFonts w:ascii="Arial" w:hAnsi="Arial" w:cs="Arial"/>
        </w:rPr>
        <w:t>5 (</w:t>
      </w:r>
      <w:r w:rsidRPr="00750FA6">
        <w:rPr>
          <w:rFonts w:ascii="Arial" w:hAnsi="Arial" w:cs="Arial"/>
          <w:lang w:val="en-US"/>
        </w:rPr>
        <w:t>4</w:t>
      </w:r>
      <w:r w:rsidRPr="00750FA6">
        <w:rPr>
          <w:rFonts w:ascii="Arial" w:hAnsi="Arial" w:cs="Arial"/>
        </w:rPr>
        <w:t>)</w:t>
      </w:r>
      <w:r w:rsidRPr="00750FA6">
        <w:rPr>
          <w:rFonts w:ascii="Arial" w:hAnsi="Arial" w:cs="Arial"/>
          <w:lang w:val="en-US"/>
        </w:rPr>
        <w:t xml:space="preserve">, </w:t>
      </w:r>
      <w:r w:rsidRPr="00750FA6">
        <w:rPr>
          <w:rFonts w:ascii="Arial" w:hAnsi="Arial" w:cs="Arial"/>
        </w:rPr>
        <w:t>178-256.</w:t>
      </w:r>
    </w:p>
    <w:p w14:paraId="0FFC4221" w14:textId="77777777" w:rsidR="00750FA6" w:rsidRPr="00750FA6" w:rsidRDefault="00750FA6" w:rsidP="00750FA6">
      <w:pPr>
        <w:autoSpaceDE w:val="0"/>
        <w:autoSpaceDN w:val="0"/>
        <w:adjustRightInd w:val="0"/>
        <w:spacing w:line="276" w:lineRule="auto"/>
        <w:jc w:val="both"/>
        <w:rPr>
          <w:rFonts w:ascii="Arial" w:hAnsi="Arial" w:cs="Arial"/>
          <w:i/>
          <w:iCs/>
        </w:rPr>
      </w:pPr>
      <w:r w:rsidRPr="00750FA6">
        <w:rPr>
          <w:rFonts w:ascii="Arial" w:hAnsi="Arial" w:cs="Arial"/>
        </w:rPr>
        <w:t>Kramon</w:t>
      </w:r>
      <w:r w:rsidRPr="00750FA6">
        <w:rPr>
          <w:rFonts w:ascii="Arial" w:hAnsi="Arial" w:cs="Arial"/>
          <w:lang w:val="en-US"/>
        </w:rPr>
        <w:t>,</w:t>
      </w:r>
      <w:r w:rsidRPr="00750FA6">
        <w:rPr>
          <w:rFonts w:ascii="Arial" w:hAnsi="Arial" w:cs="Arial"/>
        </w:rPr>
        <w:t xml:space="preserve"> E</w:t>
      </w:r>
      <w:r w:rsidRPr="00750FA6">
        <w:rPr>
          <w:rFonts w:ascii="Arial" w:hAnsi="Arial" w:cs="Arial"/>
          <w:lang w:val="en-US"/>
        </w:rPr>
        <w:t xml:space="preserve">. &amp; </w:t>
      </w:r>
      <w:r w:rsidRPr="00750FA6">
        <w:rPr>
          <w:rFonts w:ascii="Arial" w:hAnsi="Arial" w:cs="Arial"/>
        </w:rPr>
        <w:t>Posner</w:t>
      </w:r>
      <w:r w:rsidRPr="00750FA6">
        <w:rPr>
          <w:rFonts w:ascii="Arial" w:hAnsi="Arial" w:cs="Arial"/>
          <w:lang w:val="en-US"/>
        </w:rPr>
        <w:t>, D.N.</w:t>
      </w:r>
      <w:r w:rsidRPr="00750FA6">
        <w:rPr>
          <w:rFonts w:ascii="Arial" w:hAnsi="Arial" w:cs="Arial"/>
        </w:rPr>
        <w:t xml:space="preserve"> (2016)</w:t>
      </w:r>
      <w:r w:rsidRPr="00750FA6">
        <w:rPr>
          <w:rFonts w:ascii="Arial" w:hAnsi="Arial" w:cs="Arial"/>
          <w:lang w:val="en-US"/>
        </w:rPr>
        <w:t xml:space="preserve">. </w:t>
      </w:r>
      <w:r w:rsidRPr="00750FA6">
        <w:rPr>
          <w:rFonts w:ascii="Arial" w:hAnsi="Arial" w:cs="Arial"/>
        </w:rPr>
        <w:t xml:space="preserve">Ethnic </w:t>
      </w:r>
      <w:r w:rsidRPr="00750FA6">
        <w:rPr>
          <w:rFonts w:ascii="Arial" w:hAnsi="Arial" w:cs="Arial"/>
          <w:lang w:val="en-US"/>
        </w:rPr>
        <w:t>f</w:t>
      </w:r>
      <w:r w:rsidRPr="00750FA6">
        <w:rPr>
          <w:rFonts w:ascii="Arial" w:hAnsi="Arial" w:cs="Arial"/>
        </w:rPr>
        <w:t xml:space="preserve">avoritism in </w:t>
      </w:r>
      <w:r w:rsidRPr="00750FA6">
        <w:rPr>
          <w:rFonts w:ascii="Arial" w:hAnsi="Arial" w:cs="Arial"/>
          <w:lang w:val="en-US"/>
        </w:rPr>
        <w:t>e</w:t>
      </w:r>
      <w:r w:rsidRPr="00750FA6">
        <w:rPr>
          <w:rFonts w:ascii="Arial" w:hAnsi="Arial" w:cs="Arial"/>
        </w:rPr>
        <w:t>ducation in Kenya</w:t>
      </w:r>
      <w:r w:rsidRPr="00750FA6">
        <w:rPr>
          <w:rFonts w:ascii="Arial" w:hAnsi="Arial" w:cs="Arial"/>
          <w:lang w:val="en-US"/>
        </w:rPr>
        <w:t xml:space="preserve">. </w:t>
      </w:r>
      <w:r w:rsidRPr="00750FA6">
        <w:rPr>
          <w:rFonts w:ascii="Arial" w:hAnsi="Arial" w:cs="Arial"/>
          <w:i/>
          <w:iCs/>
        </w:rPr>
        <w:t xml:space="preserve">Quarterly </w:t>
      </w:r>
    </w:p>
    <w:p w14:paraId="5B819D5D" w14:textId="77777777" w:rsidR="00750FA6" w:rsidRPr="00750FA6" w:rsidRDefault="00750FA6" w:rsidP="00750FA6">
      <w:pPr>
        <w:autoSpaceDE w:val="0"/>
        <w:autoSpaceDN w:val="0"/>
        <w:adjustRightInd w:val="0"/>
        <w:spacing w:line="276" w:lineRule="auto"/>
        <w:ind w:left="720"/>
        <w:jc w:val="both"/>
        <w:rPr>
          <w:rFonts w:ascii="Arial" w:hAnsi="Arial" w:cs="Arial"/>
          <w:lang w:val="en-US"/>
        </w:rPr>
      </w:pPr>
      <w:r w:rsidRPr="00750FA6">
        <w:rPr>
          <w:rFonts w:ascii="Arial" w:hAnsi="Arial" w:cs="Arial"/>
          <w:i/>
          <w:iCs/>
        </w:rPr>
        <w:t>Journal of Political Science</w:t>
      </w:r>
      <w:r w:rsidRPr="00750FA6">
        <w:rPr>
          <w:rFonts w:ascii="Arial" w:hAnsi="Arial" w:cs="Arial"/>
          <w:i/>
          <w:iCs/>
          <w:lang w:val="en-US"/>
        </w:rPr>
        <w:t xml:space="preserve">, </w:t>
      </w:r>
      <w:r w:rsidRPr="00750FA6">
        <w:rPr>
          <w:rFonts w:ascii="Arial" w:hAnsi="Arial" w:cs="Arial"/>
        </w:rPr>
        <w:t>11 (</w:t>
      </w:r>
      <w:r w:rsidRPr="00750FA6">
        <w:rPr>
          <w:rFonts w:ascii="Arial" w:hAnsi="Arial" w:cs="Arial"/>
          <w:lang w:val="en-US"/>
        </w:rPr>
        <w:t>1</w:t>
      </w:r>
      <w:r w:rsidRPr="00750FA6">
        <w:rPr>
          <w:rFonts w:ascii="Arial" w:hAnsi="Arial" w:cs="Arial"/>
        </w:rPr>
        <w:t>): 1-58. http://dx.doi.org/10.1561/100.00015005</w:t>
      </w:r>
      <w:r w:rsidRPr="00750FA6">
        <w:rPr>
          <w:rFonts w:ascii="Arial" w:hAnsi="Arial" w:cs="Arial"/>
          <w:lang w:val="en-US"/>
        </w:rPr>
        <w:t>.</w:t>
      </w:r>
    </w:p>
    <w:p w14:paraId="167EED87" w14:textId="77777777" w:rsidR="00750FA6" w:rsidRPr="00750FA6" w:rsidRDefault="00750FA6" w:rsidP="00750FA6">
      <w:pPr>
        <w:spacing w:line="276" w:lineRule="auto"/>
        <w:jc w:val="both"/>
        <w:rPr>
          <w:rFonts w:ascii="Arial" w:hAnsi="Arial" w:cs="Arial"/>
        </w:rPr>
      </w:pPr>
      <w:r w:rsidRPr="00750FA6">
        <w:rPr>
          <w:rFonts w:ascii="Arial" w:hAnsi="Arial" w:cs="Arial"/>
        </w:rPr>
        <w:t>Lindavist, A., Senan, M.G. &amp; Renstrom, E.A. (20</w:t>
      </w:r>
      <w:r w:rsidRPr="00750FA6">
        <w:rPr>
          <w:rFonts w:ascii="Arial" w:hAnsi="Arial" w:cs="Arial"/>
          <w:lang w:val="en-US"/>
        </w:rPr>
        <w:t>21</w:t>
      </w:r>
      <w:r w:rsidRPr="00750FA6">
        <w:rPr>
          <w:rFonts w:ascii="Arial" w:hAnsi="Arial" w:cs="Arial"/>
        </w:rPr>
        <w:t xml:space="preserve">). What is gender, anyway? A </w:t>
      </w:r>
    </w:p>
    <w:p w14:paraId="1E6B075F" w14:textId="77777777" w:rsidR="00750FA6" w:rsidRPr="00750FA6" w:rsidRDefault="00750FA6" w:rsidP="00750FA6">
      <w:pPr>
        <w:spacing w:line="276" w:lineRule="auto"/>
        <w:ind w:left="720"/>
        <w:jc w:val="both"/>
        <w:rPr>
          <w:rFonts w:ascii="Arial" w:hAnsi="Arial" w:cs="Arial"/>
        </w:rPr>
      </w:pPr>
      <w:r w:rsidRPr="00750FA6">
        <w:rPr>
          <w:rFonts w:ascii="Arial" w:hAnsi="Arial" w:cs="Arial"/>
        </w:rPr>
        <w:t xml:space="preserve">review of the options for operationalizing gender. </w:t>
      </w:r>
      <w:r w:rsidRPr="00750FA6">
        <w:rPr>
          <w:rFonts w:ascii="Arial" w:hAnsi="Arial" w:cs="Arial"/>
          <w:i/>
          <w:iCs/>
        </w:rPr>
        <w:t>Psychology and Sexuality</w:t>
      </w:r>
      <w:r w:rsidRPr="00750FA6">
        <w:rPr>
          <w:rFonts w:ascii="Arial" w:hAnsi="Arial" w:cs="Arial"/>
        </w:rPr>
        <w:t>, 12 (4), 332-344.</w:t>
      </w:r>
    </w:p>
    <w:p w14:paraId="0B068B40" w14:textId="77777777" w:rsidR="00750FA6" w:rsidRPr="00750FA6" w:rsidRDefault="00750FA6" w:rsidP="00750FA6">
      <w:pPr>
        <w:spacing w:line="276" w:lineRule="auto"/>
        <w:jc w:val="both"/>
        <w:rPr>
          <w:rFonts w:ascii="Arial" w:hAnsi="Arial" w:cs="Arial"/>
          <w:lang w:val="en-US"/>
        </w:rPr>
      </w:pPr>
      <w:r w:rsidRPr="00750FA6">
        <w:rPr>
          <w:rFonts w:ascii="Arial" w:hAnsi="Arial" w:cs="Arial"/>
          <w:lang w:val="en-US"/>
        </w:rPr>
        <w:t xml:space="preserve">Lorentzen, J. (2021). Women as new security actors in preventing and countering violent </w:t>
      </w:r>
    </w:p>
    <w:p w14:paraId="1518D185" w14:textId="77777777" w:rsidR="00750FA6" w:rsidRPr="00750FA6" w:rsidRDefault="00750FA6" w:rsidP="00750FA6">
      <w:pPr>
        <w:spacing w:line="276" w:lineRule="auto"/>
        <w:ind w:firstLine="720"/>
        <w:jc w:val="both"/>
        <w:rPr>
          <w:rFonts w:ascii="Arial" w:hAnsi="Arial" w:cs="Arial"/>
          <w:lang w:val="en-US"/>
        </w:rPr>
      </w:pPr>
      <w:r w:rsidRPr="00750FA6">
        <w:rPr>
          <w:rFonts w:ascii="Arial" w:hAnsi="Arial" w:cs="Arial"/>
          <w:lang w:val="en-US"/>
        </w:rPr>
        <w:t xml:space="preserve">extremism in Mali. </w:t>
      </w:r>
      <w:r w:rsidRPr="00750FA6">
        <w:rPr>
          <w:rFonts w:ascii="Arial" w:hAnsi="Arial" w:cs="Arial"/>
          <w:i/>
          <w:iCs/>
          <w:lang w:val="en-US"/>
        </w:rPr>
        <w:t>International Affairs</w:t>
      </w:r>
      <w:r w:rsidRPr="00750FA6">
        <w:rPr>
          <w:rFonts w:ascii="Arial" w:hAnsi="Arial" w:cs="Arial"/>
          <w:lang w:val="en-US"/>
        </w:rPr>
        <w:t>, 97 (3), 721-738.</w:t>
      </w:r>
    </w:p>
    <w:p w14:paraId="742AA8CA" w14:textId="77777777" w:rsidR="00750FA6" w:rsidRPr="00750FA6" w:rsidRDefault="00750FA6" w:rsidP="00750FA6">
      <w:pPr>
        <w:spacing w:line="276" w:lineRule="auto"/>
        <w:jc w:val="both"/>
        <w:rPr>
          <w:rFonts w:ascii="Arial" w:hAnsi="Arial" w:cs="Arial"/>
        </w:rPr>
      </w:pPr>
      <w:r w:rsidRPr="00750FA6">
        <w:rPr>
          <w:rFonts w:ascii="Arial" w:hAnsi="Arial" w:cs="Arial"/>
        </w:rPr>
        <w:t>Mahiri</w:t>
      </w:r>
      <w:r w:rsidRPr="00750FA6">
        <w:rPr>
          <w:rFonts w:ascii="Arial" w:hAnsi="Arial" w:cs="Arial"/>
          <w:lang w:val="en-US"/>
        </w:rPr>
        <w:t>,</w:t>
      </w:r>
      <w:r w:rsidRPr="00750FA6">
        <w:rPr>
          <w:rFonts w:ascii="Arial" w:hAnsi="Arial" w:cs="Arial"/>
        </w:rPr>
        <w:t xml:space="preserve"> E</w:t>
      </w:r>
      <w:r w:rsidRPr="00750FA6">
        <w:rPr>
          <w:rFonts w:ascii="Arial" w:hAnsi="Arial" w:cs="Arial"/>
          <w:lang w:val="en-US"/>
        </w:rPr>
        <w:t xml:space="preserve">. (2016). </w:t>
      </w:r>
      <w:r w:rsidRPr="00750FA6">
        <w:rPr>
          <w:rFonts w:ascii="Arial" w:hAnsi="Arial" w:cs="Arial"/>
        </w:rPr>
        <w:t>Violent extremism and community resilience.</w:t>
      </w:r>
      <w:r w:rsidRPr="00750FA6">
        <w:rPr>
          <w:rFonts w:ascii="Arial" w:hAnsi="Arial" w:cs="Arial"/>
          <w:lang w:val="en-US"/>
        </w:rPr>
        <w:t xml:space="preserve"> </w:t>
      </w:r>
      <w:r w:rsidRPr="00750FA6">
        <w:rPr>
          <w:rFonts w:ascii="Arial" w:hAnsi="Arial" w:cs="Arial"/>
          <w:i/>
        </w:rPr>
        <w:t>Rift Valley Institute</w:t>
      </w:r>
      <w:r w:rsidRPr="00750FA6">
        <w:rPr>
          <w:rFonts w:ascii="Arial" w:hAnsi="Arial" w:cs="Arial"/>
        </w:rPr>
        <w:t xml:space="preserve">. </w:t>
      </w:r>
    </w:p>
    <w:p w14:paraId="239A468B"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 xml:space="preserve">Report, July. </w:t>
      </w:r>
    </w:p>
    <w:p w14:paraId="70911165" w14:textId="77777777" w:rsidR="00750FA6" w:rsidRPr="00750FA6" w:rsidRDefault="00750FA6" w:rsidP="00750FA6">
      <w:pPr>
        <w:autoSpaceDE w:val="0"/>
        <w:autoSpaceDN w:val="0"/>
        <w:adjustRightInd w:val="0"/>
        <w:spacing w:line="276" w:lineRule="auto"/>
        <w:jc w:val="both"/>
        <w:rPr>
          <w:rFonts w:ascii="Arial" w:hAnsi="Arial" w:cs="Arial"/>
        </w:rPr>
      </w:pPr>
      <w:r w:rsidRPr="00750FA6">
        <w:rPr>
          <w:rFonts w:ascii="Arial" w:hAnsi="Arial" w:cs="Arial"/>
        </w:rPr>
        <w:t>Malamud</w:t>
      </w:r>
      <w:r w:rsidRPr="00750FA6">
        <w:rPr>
          <w:rFonts w:ascii="Arial" w:hAnsi="Arial" w:cs="Arial"/>
          <w:lang w:val="en-US"/>
        </w:rPr>
        <w:t xml:space="preserve">, </w:t>
      </w:r>
      <w:r w:rsidRPr="00750FA6">
        <w:rPr>
          <w:rFonts w:ascii="Arial" w:hAnsi="Arial" w:cs="Arial"/>
        </w:rPr>
        <w:t xml:space="preserve">A. </w:t>
      </w:r>
      <w:r w:rsidRPr="00750FA6">
        <w:rPr>
          <w:rFonts w:ascii="Arial" w:hAnsi="Arial" w:cs="Arial"/>
          <w:lang w:val="en-US"/>
        </w:rPr>
        <w:t>&amp;</w:t>
      </w:r>
      <w:r w:rsidRPr="00750FA6">
        <w:rPr>
          <w:rFonts w:ascii="Arial" w:hAnsi="Arial" w:cs="Arial"/>
        </w:rPr>
        <w:t xml:space="preserve"> Stavridis</w:t>
      </w:r>
      <w:r w:rsidRPr="00750FA6">
        <w:rPr>
          <w:rFonts w:ascii="Arial" w:hAnsi="Arial" w:cs="Arial"/>
          <w:lang w:val="en-US"/>
        </w:rPr>
        <w:t xml:space="preserve">, </w:t>
      </w:r>
      <w:r w:rsidRPr="00750FA6">
        <w:rPr>
          <w:rFonts w:ascii="Arial" w:hAnsi="Arial" w:cs="Arial"/>
        </w:rPr>
        <w:t>S.</w:t>
      </w:r>
      <w:r w:rsidRPr="00750FA6">
        <w:rPr>
          <w:rFonts w:ascii="Arial" w:hAnsi="Arial" w:cs="Arial"/>
          <w:lang w:val="en-US"/>
        </w:rPr>
        <w:t xml:space="preserve"> (2011).</w:t>
      </w:r>
      <w:r w:rsidRPr="00750FA6">
        <w:rPr>
          <w:rFonts w:ascii="Arial" w:hAnsi="Arial" w:cs="Arial"/>
        </w:rPr>
        <w:t xml:space="preserve"> Parliaments and parliamentarians as international </w:t>
      </w:r>
    </w:p>
    <w:p w14:paraId="085533CD" w14:textId="77777777" w:rsidR="00750FA6" w:rsidRPr="00750FA6" w:rsidRDefault="00750FA6" w:rsidP="00750FA6">
      <w:pPr>
        <w:autoSpaceDE w:val="0"/>
        <w:autoSpaceDN w:val="0"/>
        <w:adjustRightInd w:val="0"/>
        <w:spacing w:line="276" w:lineRule="auto"/>
        <w:ind w:left="720"/>
        <w:jc w:val="both"/>
        <w:rPr>
          <w:rFonts w:ascii="Arial" w:hAnsi="Arial" w:cs="Arial"/>
        </w:rPr>
      </w:pPr>
      <w:r w:rsidRPr="00750FA6">
        <w:rPr>
          <w:rFonts w:ascii="Arial" w:hAnsi="Arial" w:cs="Arial"/>
        </w:rPr>
        <w:t xml:space="preserve">actors. Bob Reinalda (ed.), </w:t>
      </w:r>
      <w:r w:rsidRPr="00750FA6">
        <w:rPr>
          <w:rFonts w:ascii="Arial" w:hAnsi="Arial" w:cs="Arial"/>
          <w:i/>
        </w:rPr>
        <w:t>The Ashgate Research Companion to Non-State Actors</w:t>
      </w:r>
      <w:r w:rsidRPr="00750FA6">
        <w:rPr>
          <w:rFonts w:ascii="Arial" w:hAnsi="Arial" w:cs="Arial"/>
        </w:rPr>
        <w:t xml:space="preserve"> </w:t>
      </w:r>
      <w:r w:rsidRPr="00750FA6">
        <w:rPr>
          <w:rFonts w:ascii="Arial" w:hAnsi="Arial" w:cs="Arial"/>
          <w:i/>
        </w:rPr>
        <w:t>Ashgate</w:t>
      </w:r>
      <w:r w:rsidRPr="00750FA6">
        <w:rPr>
          <w:rFonts w:ascii="Arial" w:hAnsi="Arial" w:cs="Arial"/>
          <w:lang w:val="en-US"/>
        </w:rPr>
        <w:t>.</w:t>
      </w:r>
      <w:r w:rsidRPr="00750FA6">
        <w:rPr>
          <w:rFonts w:ascii="Arial" w:hAnsi="Arial" w:cs="Arial"/>
        </w:rPr>
        <w:t xml:space="preserve"> </w:t>
      </w:r>
    </w:p>
    <w:p w14:paraId="47B0E65C"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Mathews, K. (1987). Africa and non-alignment. </w:t>
      </w:r>
      <w:r w:rsidRPr="00750FA6">
        <w:rPr>
          <w:rFonts w:ascii="Arial" w:hAnsi="Arial" w:cs="Arial"/>
          <w:i/>
          <w:iCs/>
        </w:rPr>
        <w:t>India Quarterly</w:t>
      </w:r>
      <w:r w:rsidRPr="00750FA6">
        <w:rPr>
          <w:rFonts w:ascii="Arial" w:hAnsi="Arial" w:cs="Arial"/>
        </w:rPr>
        <w:t>, 45 (1), 40-51.</w:t>
      </w:r>
    </w:p>
    <w:p w14:paraId="68823BAC" w14:textId="77777777" w:rsidR="00750FA6" w:rsidRPr="00750FA6" w:rsidRDefault="00750FA6" w:rsidP="00750FA6">
      <w:pPr>
        <w:spacing w:line="276" w:lineRule="auto"/>
        <w:jc w:val="both"/>
        <w:rPr>
          <w:rFonts w:ascii="Arial" w:hAnsi="Arial" w:cs="Arial"/>
          <w:i/>
        </w:rPr>
      </w:pPr>
      <w:r w:rsidRPr="00750FA6">
        <w:rPr>
          <w:rFonts w:ascii="Arial" w:hAnsi="Arial" w:cs="Arial"/>
        </w:rPr>
        <w:t xml:space="preserve">Munoz-Proto, C. (2015). Becoming women, humanists and feminists. </w:t>
      </w:r>
      <w:r w:rsidRPr="00750FA6">
        <w:rPr>
          <w:rFonts w:ascii="Arial" w:hAnsi="Arial" w:cs="Arial"/>
          <w:i/>
        </w:rPr>
        <w:t xml:space="preserve">Feminism and </w:t>
      </w:r>
    </w:p>
    <w:p w14:paraId="67383709"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rPr>
        <w:lastRenderedPageBreak/>
        <w:t>Psychology</w:t>
      </w:r>
      <w:r w:rsidRPr="00750FA6">
        <w:rPr>
          <w:rFonts w:ascii="Arial" w:hAnsi="Arial" w:cs="Arial"/>
        </w:rPr>
        <w:t>, 25 (1), 18-23.</w:t>
      </w:r>
    </w:p>
    <w:p w14:paraId="72A43047"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Murray, S., Sharp, P., Wiseman, G., Crickemans, D. &amp; Melissen, J. (2011). </w:t>
      </w:r>
    </w:p>
    <w:p w14:paraId="1FDD1618"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iCs/>
        </w:rPr>
        <w:t>International Studies Review</w:t>
      </w:r>
      <w:r w:rsidRPr="00750FA6">
        <w:rPr>
          <w:rFonts w:ascii="Arial" w:hAnsi="Arial" w:cs="Arial"/>
        </w:rPr>
        <w:t>, 13 (4), 709-728.</w:t>
      </w:r>
    </w:p>
    <w:p w14:paraId="7FA56BC2" w14:textId="77777777" w:rsidR="00750FA6" w:rsidRPr="00750FA6" w:rsidRDefault="00750FA6" w:rsidP="00750FA6">
      <w:pPr>
        <w:spacing w:line="276" w:lineRule="auto"/>
        <w:jc w:val="both"/>
        <w:rPr>
          <w:rFonts w:ascii="Arial" w:hAnsi="Arial" w:cs="Arial"/>
          <w:color w:val="000000" w:themeColor="text1"/>
        </w:rPr>
      </w:pPr>
      <w:r w:rsidRPr="00750FA6">
        <w:rPr>
          <w:rFonts w:ascii="Arial" w:hAnsi="Arial" w:cs="Arial"/>
        </w:rPr>
        <w:t>Niklasson</w:t>
      </w:r>
      <w:r w:rsidRPr="00750FA6">
        <w:rPr>
          <w:rFonts w:ascii="Arial" w:hAnsi="Arial" w:cs="Arial"/>
          <w:color w:val="000000" w:themeColor="text1"/>
        </w:rPr>
        <w:t xml:space="preserve">, B. &amp; Towns, A.E. (2022). Introduction: Approaching gender and ministries </w:t>
      </w:r>
    </w:p>
    <w:p w14:paraId="0823F7E7" w14:textId="77777777" w:rsidR="00750FA6" w:rsidRPr="00750FA6" w:rsidRDefault="00750FA6" w:rsidP="00750FA6">
      <w:pPr>
        <w:spacing w:line="276" w:lineRule="auto"/>
        <w:ind w:left="720"/>
        <w:jc w:val="both"/>
        <w:rPr>
          <w:rFonts w:ascii="Arial" w:hAnsi="Arial" w:cs="Arial"/>
          <w:color w:val="000000" w:themeColor="text1"/>
          <w:lang w:val="en-US"/>
        </w:rPr>
      </w:pPr>
      <w:r w:rsidRPr="00750FA6">
        <w:rPr>
          <w:rFonts w:ascii="Arial" w:hAnsi="Arial" w:cs="Arial"/>
          <w:color w:val="000000" w:themeColor="text1"/>
        </w:rPr>
        <w:t xml:space="preserve">of foreign affairs. </w:t>
      </w:r>
      <w:r w:rsidRPr="00750FA6">
        <w:rPr>
          <w:rFonts w:ascii="Arial" w:hAnsi="Arial" w:cs="Arial"/>
          <w:i/>
          <w:iCs/>
          <w:color w:val="000000" w:themeColor="text1"/>
        </w:rPr>
        <w:t>The Hague Journal of Diplomacy</w:t>
      </w:r>
      <w:r w:rsidRPr="00750FA6">
        <w:rPr>
          <w:rFonts w:ascii="Arial" w:hAnsi="Arial" w:cs="Arial"/>
          <w:color w:val="000000" w:themeColor="text1"/>
        </w:rPr>
        <w:t>, 17 (1)</w:t>
      </w:r>
      <w:r w:rsidRPr="00750FA6">
        <w:rPr>
          <w:rFonts w:ascii="Arial" w:hAnsi="Arial" w:cs="Arial"/>
          <w:color w:val="000000" w:themeColor="text1"/>
          <w:lang w:val="en-US"/>
        </w:rPr>
        <w:t xml:space="preserve">, </w:t>
      </w:r>
      <w:r w:rsidRPr="00750FA6">
        <w:rPr>
          <w:rFonts w:ascii="Arial" w:hAnsi="Arial" w:cs="Arial"/>
          <w:color w:val="000000" w:themeColor="text1"/>
        </w:rPr>
        <w:t>339-369.</w:t>
      </w:r>
      <w:r w:rsidRPr="00750FA6">
        <w:rPr>
          <w:rFonts w:ascii="Arial" w:hAnsi="Arial" w:cs="Arial"/>
          <w:color w:val="000000" w:themeColor="text1"/>
          <w:shd w:val="clear" w:color="auto" w:fill="FFFFFF"/>
        </w:rPr>
        <w:t xml:space="preserve"> </w:t>
      </w:r>
      <w:r w:rsidRPr="00750FA6">
        <w:rPr>
          <w:rFonts w:ascii="Arial" w:hAnsi="Arial" w:cs="Arial"/>
          <w:color w:val="000000" w:themeColor="text1"/>
          <w:shd w:val="clear" w:color="auto" w:fill="FFFFFF"/>
          <w:lang w:val="en-US"/>
        </w:rPr>
        <w:t xml:space="preserve"> </w:t>
      </w:r>
    </w:p>
    <w:p w14:paraId="66EA074C" w14:textId="77777777" w:rsidR="00750FA6" w:rsidRPr="00750FA6" w:rsidRDefault="00750FA6" w:rsidP="00750FA6">
      <w:pPr>
        <w:spacing w:line="276" w:lineRule="auto"/>
        <w:jc w:val="both"/>
        <w:rPr>
          <w:rFonts w:ascii="Arial" w:hAnsi="Arial" w:cs="Arial"/>
          <w:lang w:val="en-US"/>
        </w:rPr>
      </w:pPr>
      <w:r w:rsidRPr="00750FA6">
        <w:rPr>
          <w:rFonts w:ascii="Arial" w:hAnsi="Arial" w:cs="Arial"/>
          <w:lang w:val="en-US"/>
        </w:rPr>
        <w:t xml:space="preserve">Nye, J. (2004). </w:t>
      </w:r>
      <w:r w:rsidRPr="00750FA6">
        <w:rPr>
          <w:rFonts w:ascii="Arial" w:hAnsi="Arial" w:cs="Arial"/>
          <w:i/>
          <w:iCs/>
          <w:lang w:val="en-US"/>
        </w:rPr>
        <w:t>The means to success in world politics.</w:t>
      </w:r>
      <w:r w:rsidRPr="00750FA6">
        <w:rPr>
          <w:rFonts w:ascii="Arial" w:hAnsi="Arial" w:cs="Arial"/>
          <w:lang w:val="en-US"/>
        </w:rPr>
        <w:t xml:space="preserve"> New York: Public Affairs.</w:t>
      </w:r>
    </w:p>
    <w:p w14:paraId="3B26D928" w14:textId="77777777" w:rsidR="00750FA6" w:rsidRPr="00750FA6" w:rsidRDefault="00750FA6" w:rsidP="00750FA6">
      <w:pPr>
        <w:spacing w:line="276" w:lineRule="auto"/>
        <w:jc w:val="both"/>
        <w:rPr>
          <w:rFonts w:ascii="Arial" w:hAnsi="Arial" w:cs="Arial"/>
          <w:i/>
        </w:rPr>
      </w:pPr>
      <w:r w:rsidRPr="00750FA6">
        <w:rPr>
          <w:rFonts w:ascii="Arial" w:hAnsi="Arial" w:cs="Arial"/>
        </w:rPr>
        <w:t>Nye</w:t>
      </w:r>
      <w:r w:rsidRPr="00750FA6">
        <w:rPr>
          <w:rFonts w:ascii="Arial" w:hAnsi="Arial" w:cs="Arial"/>
          <w:lang w:val="en-US"/>
        </w:rPr>
        <w:t xml:space="preserve">, S. J. (2008). </w:t>
      </w:r>
      <w:r w:rsidRPr="00750FA6">
        <w:rPr>
          <w:rFonts w:ascii="Arial" w:hAnsi="Arial" w:cs="Arial"/>
        </w:rPr>
        <w:t xml:space="preserve">Public </w:t>
      </w:r>
      <w:r w:rsidRPr="00750FA6">
        <w:rPr>
          <w:rFonts w:ascii="Arial" w:hAnsi="Arial" w:cs="Arial"/>
          <w:lang w:val="en-US"/>
        </w:rPr>
        <w:t>d</w:t>
      </w:r>
      <w:r w:rsidRPr="00750FA6">
        <w:rPr>
          <w:rFonts w:ascii="Arial" w:hAnsi="Arial" w:cs="Arial"/>
        </w:rPr>
        <w:t xml:space="preserve">iplomacy and </w:t>
      </w:r>
      <w:r w:rsidRPr="00750FA6">
        <w:rPr>
          <w:rFonts w:ascii="Arial" w:hAnsi="Arial" w:cs="Arial"/>
          <w:lang w:val="en-US"/>
        </w:rPr>
        <w:t>s</w:t>
      </w:r>
      <w:r w:rsidRPr="00750FA6">
        <w:rPr>
          <w:rFonts w:ascii="Arial" w:hAnsi="Arial" w:cs="Arial"/>
        </w:rPr>
        <w:t>oft power</w:t>
      </w:r>
      <w:r w:rsidRPr="00750FA6">
        <w:rPr>
          <w:rFonts w:ascii="Arial" w:hAnsi="Arial" w:cs="Arial"/>
          <w:i/>
        </w:rPr>
        <w:t xml:space="preserve">. The Annals of the American </w:t>
      </w:r>
    </w:p>
    <w:p w14:paraId="5C65B89C"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rPr>
        <w:t>Academy of Political and Social Sciences</w:t>
      </w:r>
      <w:r w:rsidRPr="00750FA6">
        <w:rPr>
          <w:rFonts w:ascii="Arial" w:hAnsi="Arial" w:cs="Arial"/>
          <w:lang w:val="en-US"/>
        </w:rPr>
        <w:t xml:space="preserve">, </w:t>
      </w:r>
      <w:r w:rsidRPr="00750FA6">
        <w:rPr>
          <w:rFonts w:ascii="Arial" w:hAnsi="Arial" w:cs="Arial"/>
        </w:rPr>
        <w:t>616(</w:t>
      </w:r>
      <w:r w:rsidRPr="00750FA6">
        <w:rPr>
          <w:rFonts w:ascii="Arial" w:hAnsi="Arial" w:cs="Arial"/>
          <w:lang w:val="en-US"/>
        </w:rPr>
        <w:t>1</w:t>
      </w:r>
      <w:r w:rsidRPr="00750FA6">
        <w:rPr>
          <w:rFonts w:ascii="Arial" w:hAnsi="Arial" w:cs="Arial"/>
        </w:rPr>
        <w:t>)</w:t>
      </w:r>
      <w:r w:rsidRPr="00750FA6">
        <w:rPr>
          <w:rFonts w:ascii="Arial" w:hAnsi="Arial" w:cs="Arial"/>
          <w:lang w:val="en-US"/>
        </w:rPr>
        <w:t xml:space="preserve">, </w:t>
      </w:r>
      <w:r w:rsidRPr="00750FA6">
        <w:rPr>
          <w:rFonts w:ascii="Arial" w:hAnsi="Arial" w:cs="Arial"/>
        </w:rPr>
        <w:t>94</w:t>
      </w:r>
      <w:r w:rsidRPr="00750FA6">
        <w:rPr>
          <w:rFonts w:ascii="Arial" w:hAnsi="Arial" w:cs="Arial"/>
          <w:lang w:val="en-US"/>
        </w:rPr>
        <w:t>-</w:t>
      </w:r>
      <w:r w:rsidRPr="00750FA6">
        <w:rPr>
          <w:rFonts w:ascii="Arial" w:hAnsi="Arial" w:cs="Arial"/>
        </w:rPr>
        <w:t>109.</w:t>
      </w:r>
    </w:p>
    <w:p w14:paraId="456813C9" w14:textId="77777777" w:rsidR="00750FA6" w:rsidRPr="00750FA6" w:rsidRDefault="00750FA6" w:rsidP="00750FA6">
      <w:pPr>
        <w:autoSpaceDE w:val="0"/>
        <w:autoSpaceDN w:val="0"/>
        <w:adjustRightInd w:val="0"/>
        <w:spacing w:line="276" w:lineRule="auto"/>
        <w:jc w:val="both"/>
        <w:rPr>
          <w:rStyle w:val="txtsm"/>
          <w:rFonts w:ascii="Arial" w:hAnsi="Arial" w:cs="Arial"/>
          <w:i/>
          <w:iCs/>
        </w:rPr>
      </w:pPr>
      <w:r w:rsidRPr="00750FA6">
        <w:rPr>
          <w:rStyle w:val="txtsm"/>
          <w:rFonts w:ascii="Arial" w:hAnsi="Arial" w:cs="Arial"/>
        </w:rPr>
        <w:t>Odada,</w:t>
      </w:r>
      <w:r w:rsidRPr="00750FA6">
        <w:rPr>
          <w:rStyle w:val="txtsm"/>
          <w:rFonts w:ascii="Arial" w:hAnsi="Arial" w:cs="Arial"/>
          <w:lang w:val="en-US"/>
        </w:rPr>
        <w:t xml:space="preserve"> E.J. &amp;</w:t>
      </w:r>
      <w:r w:rsidRPr="00750FA6">
        <w:rPr>
          <w:rStyle w:val="txtsm"/>
          <w:rFonts w:ascii="Arial" w:hAnsi="Arial" w:cs="Arial"/>
        </w:rPr>
        <w:t xml:space="preserve"> Kakujaha-Matundu</w:t>
      </w:r>
      <w:r w:rsidRPr="00750FA6">
        <w:rPr>
          <w:rStyle w:val="txtsm"/>
          <w:rFonts w:ascii="Arial" w:hAnsi="Arial" w:cs="Arial"/>
          <w:lang w:val="en-US"/>
        </w:rPr>
        <w:t>, O. (2008)</w:t>
      </w:r>
      <w:r w:rsidRPr="00750FA6">
        <w:rPr>
          <w:rStyle w:val="txtsm"/>
          <w:rFonts w:ascii="Arial" w:hAnsi="Arial" w:cs="Arial"/>
        </w:rPr>
        <w:t xml:space="preserve">. China-Africa Economic Relations: The </w:t>
      </w:r>
    </w:p>
    <w:p w14:paraId="44CBDB10" w14:textId="77777777" w:rsidR="00750FA6" w:rsidRPr="00750FA6" w:rsidRDefault="00750FA6" w:rsidP="00750FA6">
      <w:pPr>
        <w:autoSpaceDE w:val="0"/>
        <w:autoSpaceDN w:val="0"/>
        <w:adjustRightInd w:val="0"/>
        <w:spacing w:line="276" w:lineRule="auto"/>
        <w:ind w:left="720"/>
        <w:jc w:val="both"/>
        <w:rPr>
          <w:rFonts w:ascii="Arial" w:hAnsi="Arial" w:cs="Arial"/>
          <w:lang w:val="en-US"/>
        </w:rPr>
      </w:pPr>
      <w:r w:rsidRPr="00750FA6">
        <w:rPr>
          <w:rStyle w:val="txtsm"/>
          <w:rFonts w:ascii="Arial" w:hAnsi="Arial" w:cs="Arial"/>
        </w:rPr>
        <w:t>Case of Namibia, for African Economics Research Consortium</w:t>
      </w:r>
      <w:r w:rsidRPr="00750FA6">
        <w:rPr>
          <w:rStyle w:val="txtsm"/>
          <w:rFonts w:ascii="Arial" w:hAnsi="Arial" w:cs="Arial"/>
          <w:lang w:val="en-US"/>
        </w:rPr>
        <w:t xml:space="preserve"> (AERC)</w:t>
      </w:r>
      <w:r w:rsidRPr="00750FA6">
        <w:rPr>
          <w:rStyle w:val="txtsm"/>
          <w:rFonts w:ascii="Arial" w:hAnsi="Arial" w:cs="Arial"/>
        </w:rPr>
        <w:t>.</w:t>
      </w:r>
      <w:r w:rsidRPr="00750FA6">
        <w:rPr>
          <w:rStyle w:val="txtsm"/>
          <w:rFonts w:ascii="Arial" w:hAnsi="Arial" w:cs="Arial"/>
          <w:lang w:val="en-US"/>
        </w:rPr>
        <w:t xml:space="preserve"> Nairobi. https://www.econstor.eu/handle/10419/93167.</w:t>
      </w:r>
    </w:p>
    <w:p w14:paraId="5B9FD4DF" w14:textId="77777777" w:rsidR="00750FA6" w:rsidRPr="00750FA6" w:rsidRDefault="00750FA6" w:rsidP="00750FA6">
      <w:pPr>
        <w:spacing w:line="276" w:lineRule="auto"/>
        <w:jc w:val="both"/>
        <w:rPr>
          <w:rFonts w:ascii="Arial" w:hAnsi="Arial" w:cs="Arial"/>
          <w:i/>
        </w:rPr>
      </w:pPr>
      <w:r w:rsidRPr="00750FA6">
        <w:rPr>
          <w:rFonts w:ascii="Arial" w:hAnsi="Arial" w:cs="Arial"/>
        </w:rPr>
        <w:t xml:space="preserve">Offen, K. (1988). Defining feminism: A comparative historical approach. </w:t>
      </w:r>
      <w:r w:rsidRPr="00750FA6">
        <w:rPr>
          <w:rFonts w:ascii="Arial" w:hAnsi="Arial" w:cs="Arial"/>
          <w:i/>
        </w:rPr>
        <w:t xml:space="preserve">Chicago </w:t>
      </w:r>
    </w:p>
    <w:p w14:paraId="1DB6439C"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rPr>
        <w:t>Journals</w:t>
      </w:r>
      <w:r w:rsidRPr="00750FA6">
        <w:rPr>
          <w:rFonts w:ascii="Arial" w:hAnsi="Arial" w:cs="Arial"/>
        </w:rPr>
        <w:t>, 14 (1), 119-157.</w:t>
      </w:r>
    </w:p>
    <w:p w14:paraId="744C6DEB" w14:textId="77777777" w:rsidR="00750FA6" w:rsidRPr="00750FA6" w:rsidRDefault="00750FA6" w:rsidP="00750FA6">
      <w:pPr>
        <w:spacing w:line="276" w:lineRule="auto"/>
        <w:jc w:val="both"/>
        <w:rPr>
          <w:rFonts w:ascii="Arial" w:hAnsi="Arial" w:cs="Arial"/>
          <w:i/>
          <w:iCs/>
          <w:color w:val="000000" w:themeColor="text1"/>
          <w:shd w:val="clear" w:color="auto" w:fill="FFFFFF"/>
        </w:rPr>
      </w:pPr>
      <w:r w:rsidRPr="00750FA6">
        <w:rPr>
          <w:rFonts w:ascii="Arial" w:hAnsi="Arial" w:cs="Arial"/>
          <w:color w:val="000000" w:themeColor="text1"/>
          <w:shd w:val="clear" w:color="auto" w:fill="FFFFFF"/>
        </w:rPr>
        <w:t>Onditi,</w:t>
      </w:r>
      <w:r w:rsidRPr="00750FA6">
        <w:rPr>
          <w:rFonts w:ascii="Arial" w:hAnsi="Arial" w:cs="Arial"/>
          <w:color w:val="000000" w:themeColor="text1"/>
          <w:shd w:val="clear" w:color="auto" w:fill="FFFFFF"/>
          <w:lang w:val="en-US"/>
        </w:rPr>
        <w:t xml:space="preserve"> F., </w:t>
      </w:r>
      <w:r w:rsidRPr="00750FA6">
        <w:rPr>
          <w:rFonts w:ascii="Arial" w:hAnsi="Arial" w:cs="Arial"/>
          <w:color w:val="000000" w:themeColor="text1"/>
          <w:shd w:val="clear" w:color="auto" w:fill="FFFFFF"/>
        </w:rPr>
        <w:t>Ben-Nun</w:t>
      </w:r>
      <w:r w:rsidRPr="00750FA6">
        <w:rPr>
          <w:rFonts w:ascii="Arial" w:hAnsi="Arial" w:cs="Arial"/>
          <w:color w:val="000000" w:themeColor="text1"/>
          <w:shd w:val="clear" w:color="auto" w:fill="FFFFFF"/>
          <w:lang w:val="en-US"/>
        </w:rPr>
        <w:t>, G.</w:t>
      </w:r>
      <w:r w:rsidRPr="00750FA6">
        <w:rPr>
          <w:rFonts w:ascii="Arial" w:hAnsi="Arial" w:cs="Arial"/>
          <w:color w:val="000000" w:themeColor="text1"/>
          <w:shd w:val="clear" w:color="auto" w:fill="FFFFFF"/>
        </w:rPr>
        <w:t>,</w:t>
      </w:r>
      <w:r w:rsidRPr="00750FA6">
        <w:rPr>
          <w:rFonts w:ascii="Arial" w:hAnsi="Arial" w:cs="Arial"/>
          <w:color w:val="000000" w:themeColor="text1"/>
          <w:shd w:val="clear" w:color="auto" w:fill="FFFFFF"/>
          <w:lang w:val="en-US"/>
        </w:rPr>
        <w:t xml:space="preserve"> </w:t>
      </w:r>
      <w:r w:rsidRPr="00750FA6">
        <w:rPr>
          <w:rFonts w:ascii="Arial" w:hAnsi="Arial" w:cs="Arial"/>
          <w:color w:val="000000" w:themeColor="text1"/>
          <w:shd w:val="clear" w:color="auto" w:fill="FFFFFF"/>
        </w:rPr>
        <w:t>D’Alessandro</w:t>
      </w:r>
      <w:r w:rsidRPr="00750FA6">
        <w:rPr>
          <w:rFonts w:ascii="Arial" w:hAnsi="Arial" w:cs="Arial"/>
          <w:color w:val="000000" w:themeColor="text1"/>
          <w:shd w:val="clear" w:color="auto" w:fill="FFFFFF"/>
          <w:lang w:val="en-US"/>
        </w:rPr>
        <w:t xml:space="preserve">, C. &amp; </w:t>
      </w:r>
      <w:r w:rsidRPr="00750FA6">
        <w:rPr>
          <w:rFonts w:ascii="Arial" w:hAnsi="Arial" w:cs="Arial"/>
          <w:color w:val="000000" w:themeColor="text1"/>
          <w:shd w:val="clear" w:color="auto" w:fill="FFFFFF"/>
        </w:rPr>
        <w:t>Levey</w:t>
      </w:r>
      <w:r w:rsidRPr="00750FA6">
        <w:rPr>
          <w:rFonts w:ascii="Arial" w:hAnsi="Arial" w:cs="Arial"/>
          <w:color w:val="000000" w:themeColor="text1"/>
          <w:shd w:val="clear" w:color="auto" w:fill="FFFFFF"/>
          <w:lang w:val="en-US"/>
        </w:rPr>
        <w:t>, Z.</w:t>
      </w:r>
      <w:r w:rsidRPr="00750FA6">
        <w:rPr>
          <w:rFonts w:ascii="Arial" w:hAnsi="Arial" w:cs="Arial"/>
          <w:color w:val="000000" w:themeColor="text1"/>
          <w:shd w:val="clear" w:color="auto" w:fill="FFFFFF"/>
        </w:rPr>
        <w:t xml:space="preserve"> (Ed.)</w:t>
      </w:r>
      <w:r w:rsidRPr="00750FA6">
        <w:rPr>
          <w:rFonts w:ascii="Arial" w:hAnsi="Arial" w:cs="Arial"/>
          <w:color w:val="000000" w:themeColor="text1"/>
          <w:shd w:val="clear" w:color="auto" w:fill="FFFFFF"/>
          <w:lang w:val="en-US"/>
        </w:rPr>
        <w:t>. (2019).</w:t>
      </w:r>
      <w:r w:rsidRPr="00750FA6">
        <w:rPr>
          <w:rFonts w:ascii="Arial" w:hAnsi="Arial" w:cs="Arial"/>
          <w:color w:val="000000" w:themeColor="text1"/>
          <w:shd w:val="clear" w:color="auto" w:fill="FFFFFF"/>
        </w:rPr>
        <w:t xml:space="preserve"> </w:t>
      </w:r>
      <w:r w:rsidRPr="00750FA6">
        <w:rPr>
          <w:rFonts w:ascii="Arial" w:hAnsi="Arial" w:cs="Arial"/>
          <w:i/>
          <w:iCs/>
          <w:color w:val="000000" w:themeColor="text1"/>
          <w:shd w:val="clear" w:color="auto" w:fill="FFFFFF"/>
        </w:rPr>
        <w:t xml:space="preserve">Contemporary </w:t>
      </w:r>
    </w:p>
    <w:p w14:paraId="3321BDB1" w14:textId="77777777" w:rsidR="00750FA6" w:rsidRPr="00750FA6" w:rsidRDefault="00750FA6" w:rsidP="00750FA6">
      <w:pPr>
        <w:spacing w:line="276" w:lineRule="auto"/>
        <w:ind w:firstLine="720"/>
        <w:jc w:val="both"/>
        <w:rPr>
          <w:rFonts w:ascii="Arial" w:hAnsi="Arial" w:cs="Arial"/>
          <w:color w:val="000000" w:themeColor="text1"/>
          <w:lang w:val="en-US"/>
        </w:rPr>
      </w:pPr>
      <w:r w:rsidRPr="00750FA6">
        <w:rPr>
          <w:rFonts w:ascii="Arial" w:hAnsi="Arial" w:cs="Arial"/>
          <w:i/>
          <w:iCs/>
          <w:color w:val="000000" w:themeColor="text1"/>
          <w:shd w:val="clear" w:color="auto" w:fill="FFFFFF"/>
        </w:rPr>
        <w:t>Africa and the foreseeable world order</w:t>
      </w:r>
      <w:r w:rsidRPr="00750FA6">
        <w:rPr>
          <w:rFonts w:ascii="Arial" w:hAnsi="Arial" w:cs="Arial"/>
          <w:color w:val="000000" w:themeColor="text1"/>
          <w:shd w:val="clear" w:color="auto" w:fill="FFFFFF"/>
          <w:lang w:val="en-US"/>
        </w:rPr>
        <w:t>. Lexington Books.</w:t>
      </w:r>
    </w:p>
    <w:p w14:paraId="307709BE" w14:textId="77777777" w:rsidR="00750FA6" w:rsidRPr="00750FA6" w:rsidRDefault="00750FA6" w:rsidP="00750FA6">
      <w:pPr>
        <w:spacing w:line="276" w:lineRule="auto"/>
        <w:jc w:val="both"/>
        <w:rPr>
          <w:rFonts w:ascii="Arial" w:hAnsi="Arial" w:cs="Arial"/>
          <w:color w:val="000000" w:themeColor="text1"/>
          <w:shd w:val="clear" w:color="auto" w:fill="FFFFFF"/>
        </w:rPr>
      </w:pPr>
      <w:r w:rsidRPr="00750FA6">
        <w:rPr>
          <w:rFonts w:ascii="Arial" w:hAnsi="Arial" w:cs="Arial"/>
          <w:color w:val="000000" w:themeColor="text1"/>
          <w:shd w:val="clear" w:color="auto" w:fill="FFFFFF"/>
        </w:rPr>
        <w:t>Onditi, F.</w:t>
      </w:r>
      <w:r w:rsidRPr="00750FA6">
        <w:rPr>
          <w:rFonts w:ascii="Arial" w:hAnsi="Arial" w:cs="Arial"/>
          <w:color w:val="000000" w:themeColor="text1"/>
          <w:shd w:val="clear" w:color="auto" w:fill="FFFFFF"/>
          <w:lang w:val="en-US"/>
        </w:rPr>
        <w:t xml:space="preserve"> (2019). </w:t>
      </w:r>
      <w:r w:rsidRPr="00750FA6">
        <w:rPr>
          <w:rFonts w:ascii="Arial" w:hAnsi="Arial" w:cs="Arial"/>
          <w:color w:val="000000" w:themeColor="text1"/>
          <w:shd w:val="clear" w:color="auto" w:fill="FFFFFF"/>
        </w:rPr>
        <w:t xml:space="preserve"> </w:t>
      </w:r>
      <w:r w:rsidRPr="00750FA6">
        <w:rPr>
          <w:rFonts w:ascii="Arial" w:hAnsi="Arial" w:cs="Arial"/>
          <w:color w:val="000000" w:themeColor="text1"/>
          <w:shd w:val="clear" w:color="auto" w:fill="FFFFFF"/>
          <w:lang w:val="en-US"/>
        </w:rPr>
        <w:t>“</w:t>
      </w:r>
      <w:r w:rsidRPr="00750FA6">
        <w:rPr>
          <w:rFonts w:ascii="Arial" w:hAnsi="Arial" w:cs="Arial"/>
          <w:color w:val="000000" w:themeColor="text1"/>
          <w:shd w:val="clear" w:color="auto" w:fill="FFFFFF"/>
        </w:rPr>
        <w:t xml:space="preserve">The making of “gender diplomacy” as a foreign policy pillar in Kenya </w:t>
      </w:r>
    </w:p>
    <w:p w14:paraId="61BD7AB7" w14:textId="77777777" w:rsidR="00750FA6" w:rsidRPr="00750FA6" w:rsidRDefault="00750FA6" w:rsidP="00750FA6">
      <w:pPr>
        <w:spacing w:line="276" w:lineRule="auto"/>
        <w:ind w:left="720"/>
        <w:jc w:val="both"/>
        <w:rPr>
          <w:rFonts w:ascii="Arial" w:hAnsi="Arial" w:cs="Arial"/>
          <w:color w:val="000000" w:themeColor="text1"/>
          <w:shd w:val="clear" w:color="auto" w:fill="FFFFFF"/>
          <w:lang w:val="en-US"/>
        </w:rPr>
      </w:pPr>
      <w:r w:rsidRPr="00750FA6">
        <w:rPr>
          <w:rFonts w:ascii="Arial" w:hAnsi="Arial" w:cs="Arial"/>
          <w:color w:val="000000" w:themeColor="text1"/>
          <w:shd w:val="clear" w:color="auto" w:fill="FFFFFF"/>
        </w:rPr>
        <w:t>and Namibia.</w:t>
      </w:r>
      <w:r w:rsidRPr="00750FA6">
        <w:rPr>
          <w:rFonts w:ascii="Arial" w:hAnsi="Arial" w:cs="Arial"/>
          <w:color w:val="000000" w:themeColor="text1"/>
          <w:shd w:val="clear" w:color="auto" w:fill="FFFFFF"/>
          <w:lang w:val="en-US"/>
        </w:rPr>
        <w:t xml:space="preserve">” In: F. </w:t>
      </w:r>
      <w:r w:rsidRPr="00750FA6">
        <w:rPr>
          <w:rFonts w:ascii="Arial" w:hAnsi="Arial" w:cs="Arial"/>
          <w:i/>
          <w:iCs/>
          <w:color w:val="000000" w:themeColor="text1"/>
          <w:shd w:val="clear" w:color="auto" w:fill="FFFFFF"/>
        </w:rPr>
        <w:t>Onditi,</w:t>
      </w:r>
      <w:r w:rsidRPr="00750FA6">
        <w:rPr>
          <w:rFonts w:ascii="Arial" w:hAnsi="Arial" w:cs="Arial"/>
          <w:i/>
          <w:iCs/>
          <w:color w:val="000000" w:themeColor="text1"/>
          <w:shd w:val="clear" w:color="auto" w:fill="FFFFFF"/>
          <w:lang w:val="en-US"/>
        </w:rPr>
        <w:t xml:space="preserve"> G. </w:t>
      </w:r>
      <w:r w:rsidRPr="00750FA6">
        <w:rPr>
          <w:rFonts w:ascii="Arial" w:hAnsi="Arial" w:cs="Arial"/>
          <w:i/>
          <w:iCs/>
          <w:color w:val="000000" w:themeColor="text1"/>
          <w:shd w:val="clear" w:color="auto" w:fill="FFFFFF"/>
        </w:rPr>
        <w:t>Ben-Nun,</w:t>
      </w:r>
      <w:r w:rsidRPr="00750FA6">
        <w:rPr>
          <w:rFonts w:ascii="Arial" w:hAnsi="Arial" w:cs="Arial"/>
          <w:i/>
          <w:iCs/>
          <w:color w:val="000000" w:themeColor="text1"/>
          <w:shd w:val="clear" w:color="auto" w:fill="FFFFFF"/>
          <w:lang w:val="en-US"/>
        </w:rPr>
        <w:t xml:space="preserve"> C. </w:t>
      </w:r>
      <w:r w:rsidRPr="00750FA6">
        <w:rPr>
          <w:rFonts w:ascii="Arial" w:hAnsi="Arial" w:cs="Arial"/>
          <w:i/>
          <w:iCs/>
          <w:color w:val="000000" w:themeColor="text1"/>
          <w:shd w:val="clear" w:color="auto" w:fill="FFFFFF"/>
        </w:rPr>
        <w:t>D’Alessandro</w:t>
      </w:r>
      <w:r w:rsidRPr="00750FA6">
        <w:rPr>
          <w:rFonts w:ascii="Arial" w:hAnsi="Arial" w:cs="Arial"/>
          <w:i/>
          <w:iCs/>
          <w:color w:val="000000" w:themeColor="text1"/>
          <w:shd w:val="clear" w:color="auto" w:fill="FFFFFF"/>
          <w:lang w:val="en-US"/>
        </w:rPr>
        <w:t xml:space="preserve"> and Z.</w:t>
      </w:r>
      <w:r w:rsidRPr="00750FA6">
        <w:rPr>
          <w:rFonts w:ascii="Arial" w:hAnsi="Arial" w:cs="Arial"/>
          <w:i/>
          <w:iCs/>
          <w:color w:val="000000" w:themeColor="text1"/>
          <w:shd w:val="clear" w:color="auto" w:fill="FFFFFF"/>
        </w:rPr>
        <w:t xml:space="preserve"> Levey (Ed.), Contemporary Africa and the foreseeable world order</w:t>
      </w:r>
      <w:r w:rsidRPr="00750FA6">
        <w:rPr>
          <w:rFonts w:ascii="Arial" w:hAnsi="Arial" w:cs="Arial"/>
          <w:color w:val="000000" w:themeColor="text1"/>
          <w:shd w:val="clear" w:color="auto" w:fill="FFFFFF"/>
        </w:rPr>
        <w:t> (2019): 377-397.</w:t>
      </w:r>
      <w:r w:rsidRPr="00750FA6">
        <w:rPr>
          <w:rFonts w:ascii="Arial" w:hAnsi="Arial" w:cs="Arial"/>
          <w:color w:val="000000" w:themeColor="text1"/>
          <w:shd w:val="clear" w:color="auto" w:fill="FFFFFF"/>
          <w:lang w:val="en-US"/>
        </w:rPr>
        <w:t xml:space="preserve"> Lexington Books. </w:t>
      </w:r>
    </w:p>
    <w:p w14:paraId="3D199D44"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Onditi, F. &amp; Odera, J. (2021). Understanding violence against women in Africa: An </w:t>
      </w:r>
    </w:p>
    <w:p w14:paraId="1AB30AEE"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interdisciplinary approach. Springer International Publishing.</w:t>
      </w:r>
    </w:p>
    <w:p w14:paraId="61B6FC0A" w14:textId="77777777" w:rsidR="00750FA6" w:rsidRPr="00750FA6" w:rsidRDefault="00750FA6" w:rsidP="00750FA6">
      <w:pPr>
        <w:shd w:val="clear" w:color="auto" w:fill="FFFFFF"/>
        <w:spacing w:line="276" w:lineRule="auto"/>
        <w:jc w:val="both"/>
        <w:rPr>
          <w:rFonts w:ascii="Arial" w:hAnsi="Arial" w:cs="Arial"/>
        </w:rPr>
      </w:pPr>
      <w:r w:rsidRPr="00750FA6">
        <w:rPr>
          <w:rFonts w:ascii="Arial" w:hAnsi="Arial" w:cs="Arial"/>
        </w:rPr>
        <w:t xml:space="preserve">Onditi, F. (2022). Futuring an ‘Inclusive Knowledge Futures’ framework beyond IR </w:t>
      </w:r>
    </w:p>
    <w:p w14:paraId="43EFF296" w14:textId="77777777" w:rsidR="00750FA6" w:rsidRPr="00750FA6" w:rsidRDefault="00750FA6" w:rsidP="00750FA6">
      <w:pPr>
        <w:shd w:val="clear" w:color="auto" w:fill="FFFFFF"/>
        <w:spacing w:line="276" w:lineRule="auto"/>
        <w:ind w:firstLine="720"/>
        <w:jc w:val="both"/>
        <w:rPr>
          <w:rFonts w:ascii="Arial" w:hAnsi="Arial" w:cs="Arial"/>
        </w:rPr>
      </w:pPr>
      <w:r w:rsidRPr="00750FA6">
        <w:rPr>
          <w:rFonts w:ascii="Arial" w:hAnsi="Arial" w:cs="Arial"/>
        </w:rPr>
        <w:t xml:space="preserve">theories. </w:t>
      </w:r>
      <w:r w:rsidRPr="00750FA6">
        <w:rPr>
          <w:rFonts w:ascii="Arial" w:hAnsi="Arial" w:cs="Arial"/>
          <w:i/>
          <w:iCs/>
        </w:rPr>
        <w:t>Futures,</w:t>
      </w:r>
      <w:r w:rsidRPr="00750FA6">
        <w:rPr>
          <w:rFonts w:ascii="Arial" w:hAnsi="Arial" w:cs="Arial"/>
        </w:rPr>
        <w:t xml:space="preserve"> 142, </w:t>
      </w:r>
      <w:hyperlink r:id="rId10" w:history="1">
        <w:r w:rsidRPr="00750FA6">
          <w:rPr>
            <w:rStyle w:val="Hyperlink"/>
            <w:rFonts w:ascii="Arial" w:hAnsi="Arial" w:cs="Arial"/>
          </w:rPr>
          <w:t>https://doi.org/10.1016/j.futures.2022.102992</w:t>
        </w:r>
      </w:hyperlink>
      <w:r w:rsidRPr="00750FA6">
        <w:rPr>
          <w:rFonts w:ascii="Arial" w:hAnsi="Arial" w:cs="Arial"/>
        </w:rPr>
        <w:t>.</w:t>
      </w:r>
    </w:p>
    <w:p w14:paraId="673A2DFF" w14:textId="77777777" w:rsidR="00750FA6" w:rsidRPr="00750FA6" w:rsidRDefault="00750FA6" w:rsidP="00750FA6">
      <w:pPr>
        <w:spacing w:line="276" w:lineRule="auto"/>
        <w:jc w:val="both"/>
        <w:rPr>
          <w:rFonts w:ascii="Arial" w:eastAsia="ArialUnicodeMS" w:hAnsi="Arial" w:cs="Arial"/>
          <w:i/>
          <w:iCs/>
          <w:lang w:val="en-US"/>
        </w:rPr>
      </w:pPr>
      <w:r w:rsidRPr="00750FA6">
        <w:rPr>
          <w:rFonts w:ascii="Arial" w:eastAsia="ArialUnicodeMS" w:hAnsi="Arial" w:cs="Arial"/>
          <w:lang w:val="en-US"/>
        </w:rPr>
        <w:t xml:space="preserve">Onditi, F., McLarren, K., Ben-Nun, G., Stivachtis, Y.A. &amp; Okoth, P. (2023). </w:t>
      </w:r>
      <w:r w:rsidRPr="00750FA6">
        <w:rPr>
          <w:rFonts w:ascii="Arial" w:eastAsia="ArialUnicodeMS" w:hAnsi="Arial" w:cs="Arial"/>
          <w:i/>
          <w:iCs/>
          <w:lang w:val="en-US"/>
        </w:rPr>
        <w:t xml:space="preserve">The  </w:t>
      </w:r>
    </w:p>
    <w:p w14:paraId="3E0370BF" w14:textId="77777777" w:rsidR="00750FA6" w:rsidRPr="00750FA6" w:rsidRDefault="00750FA6" w:rsidP="00750FA6">
      <w:pPr>
        <w:spacing w:line="276" w:lineRule="auto"/>
        <w:ind w:left="720"/>
        <w:jc w:val="both"/>
      </w:pPr>
      <w:r w:rsidRPr="00750FA6">
        <w:rPr>
          <w:rFonts w:ascii="Arial" w:eastAsia="ArialUnicodeMS" w:hAnsi="Arial" w:cs="Arial"/>
          <w:i/>
          <w:iCs/>
          <w:lang w:val="en-US"/>
        </w:rPr>
        <w:t>Palgrave Handbook of Diplomatic Thought and Practice in the Digital Age.</w:t>
      </w:r>
      <w:r w:rsidRPr="00750FA6">
        <w:rPr>
          <w:rFonts w:ascii="Arial" w:eastAsia="ArialUnicodeMS" w:hAnsi="Arial" w:cs="Arial"/>
          <w:lang w:val="en-US"/>
        </w:rPr>
        <w:t xml:space="preserve"> Palgrave Macmillan. </w:t>
      </w:r>
    </w:p>
    <w:p w14:paraId="25091273" w14:textId="77777777" w:rsidR="00750FA6" w:rsidRPr="00750FA6" w:rsidRDefault="00750FA6" w:rsidP="00750FA6">
      <w:pPr>
        <w:shd w:val="clear" w:color="auto" w:fill="FFFFFF"/>
        <w:spacing w:line="276" w:lineRule="auto"/>
        <w:jc w:val="both"/>
        <w:rPr>
          <w:rFonts w:ascii="Arial" w:eastAsia="ArialUnicodeMS" w:hAnsi="Arial" w:cs="Arial"/>
          <w:lang w:val="en-US"/>
        </w:rPr>
      </w:pPr>
      <w:r w:rsidRPr="00750FA6">
        <w:rPr>
          <w:rFonts w:ascii="Arial" w:eastAsia="ArialUnicodeMS" w:hAnsi="Arial" w:cs="Arial"/>
          <w:lang w:val="en-US"/>
        </w:rPr>
        <w:t xml:space="preserve">Onditi, F. &amp; Amuhaya, C. (2023). Gaming borderless internationalism: From international </w:t>
      </w:r>
    </w:p>
    <w:p w14:paraId="68158F0E" w14:textId="77777777" w:rsidR="00750FA6" w:rsidRPr="00750FA6" w:rsidRDefault="00750FA6" w:rsidP="00750FA6">
      <w:pPr>
        <w:shd w:val="clear" w:color="auto" w:fill="FFFFFF"/>
        <w:spacing w:line="276" w:lineRule="auto"/>
        <w:ind w:left="720"/>
        <w:jc w:val="both"/>
        <w:rPr>
          <w:rFonts w:ascii="Arial" w:eastAsia="ArialUnicodeMS" w:hAnsi="Arial" w:cs="Arial"/>
          <w:lang w:val="en-US"/>
        </w:rPr>
      </w:pPr>
      <w:r w:rsidRPr="00750FA6">
        <w:rPr>
          <w:rFonts w:ascii="Arial" w:eastAsia="ArialUnicodeMS" w:hAnsi="Arial" w:cs="Arial"/>
          <w:lang w:val="en-US"/>
        </w:rPr>
        <w:t xml:space="preserve">to interlocalised system using ujamaa epistemology. </w:t>
      </w:r>
      <w:r w:rsidRPr="00750FA6">
        <w:rPr>
          <w:rFonts w:ascii="Arial" w:eastAsia="ArialUnicodeMS" w:hAnsi="Arial" w:cs="Arial"/>
          <w:i/>
          <w:iCs/>
          <w:lang w:val="en-US"/>
        </w:rPr>
        <w:t>International Studies,</w:t>
      </w:r>
      <w:r w:rsidRPr="00750FA6">
        <w:rPr>
          <w:rFonts w:ascii="Arial" w:eastAsia="ArialUnicodeMS" w:hAnsi="Arial" w:cs="Arial"/>
          <w:lang w:val="en-US"/>
        </w:rPr>
        <w:t xml:space="preserve"> 0 (0).</w:t>
      </w:r>
      <w:r w:rsidRPr="00750FA6">
        <w:t xml:space="preserve"> </w:t>
      </w:r>
      <w:hyperlink r:id="rId11" w:history="1">
        <w:r w:rsidRPr="00750FA6">
          <w:rPr>
            <w:rStyle w:val="Hyperlink"/>
          </w:rPr>
          <w:t>https://doi.org/10.1177/00208817231176479</w:t>
        </w:r>
      </w:hyperlink>
      <w:r w:rsidRPr="00750FA6">
        <w:rPr>
          <w:rFonts w:ascii="Arial" w:eastAsia="ArialUnicodeMS" w:hAnsi="Arial" w:cs="Arial"/>
          <w:lang w:val="en-US"/>
        </w:rPr>
        <w:t>.</w:t>
      </w:r>
    </w:p>
    <w:p w14:paraId="1E1DFEA7" w14:textId="77777777" w:rsidR="00750FA6" w:rsidRPr="00750FA6" w:rsidRDefault="00750FA6" w:rsidP="00750FA6">
      <w:pPr>
        <w:shd w:val="clear" w:color="auto" w:fill="FFFFFF"/>
        <w:spacing w:line="276" w:lineRule="auto"/>
        <w:jc w:val="both"/>
        <w:rPr>
          <w:rFonts w:ascii="Arial" w:eastAsia="ArialUnicodeMS" w:hAnsi="Arial" w:cs="Arial"/>
          <w:lang w:val="en-US"/>
        </w:rPr>
      </w:pPr>
      <w:r w:rsidRPr="00750FA6">
        <w:rPr>
          <w:rFonts w:ascii="Arial" w:eastAsia="ArialUnicodeMS" w:hAnsi="Arial" w:cs="Arial"/>
          <w:lang w:val="en-US"/>
        </w:rPr>
        <w:t xml:space="preserve">Onditi, F. (2023). “Geopolitical redux: Why Africa exists in the global system without </w:t>
      </w:r>
    </w:p>
    <w:p w14:paraId="7FBF1C17" w14:textId="77777777" w:rsidR="00750FA6" w:rsidRPr="00750FA6" w:rsidRDefault="00750FA6" w:rsidP="00750FA6">
      <w:pPr>
        <w:shd w:val="clear" w:color="auto" w:fill="FFFFFF"/>
        <w:spacing w:line="276" w:lineRule="auto"/>
        <w:ind w:left="720"/>
        <w:jc w:val="both"/>
        <w:rPr>
          <w:rFonts w:ascii="Arial" w:hAnsi="Arial" w:cs="Arial"/>
          <w:color w:val="000000" w:themeColor="text1"/>
          <w:lang w:val="en-US"/>
        </w:rPr>
      </w:pPr>
      <w:r w:rsidRPr="00750FA6">
        <w:rPr>
          <w:rFonts w:ascii="Arial" w:eastAsia="ArialUnicodeMS" w:hAnsi="Arial" w:cs="Arial"/>
          <w:lang w:val="en-US"/>
        </w:rPr>
        <w:t xml:space="preserve">influence?” </w:t>
      </w:r>
      <w:r w:rsidRPr="00750FA6">
        <w:rPr>
          <w:rFonts w:ascii="Arial" w:eastAsia="ArialUnicodeMS" w:hAnsi="Arial" w:cs="Arial"/>
          <w:i/>
          <w:iCs/>
          <w:lang w:val="en-US"/>
        </w:rPr>
        <w:t>Essay presented at the School of Humanities, University of Johannesburg, South Africa.</w:t>
      </w:r>
      <w:r w:rsidRPr="00750FA6">
        <w:rPr>
          <w:rFonts w:ascii="Arial" w:eastAsia="ArialUnicodeMS" w:hAnsi="Arial" w:cs="Arial"/>
          <w:lang w:val="en-US"/>
        </w:rPr>
        <w:t xml:space="preserve"> August 22. </w:t>
      </w:r>
      <w:r w:rsidRPr="00750FA6">
        <w:rPr>
          <w:rFonts w:ascii="Arial" w:eastAsia="ArialUnicodeMS" w:hAnsi="Arial" w:cs="Arial"/>
          <w:i/>
          <w:iCs/>
          <w:lang w:val="en-US"/>
        </w:rPr>
        <w:t>Qeios</w:t>
      </w:r>
      <w:r w:rsidRPr="00750FA6">
        <w:rPr>
          <w:rFonts w:ascii="Arial" w:hAnsi="Arial" w:cs="Arial"/>
          <w:color w:val="000000" w:themeColor="text1"/>
          <w:lang w:val="en-US"/>
        </w:rPr>
        <w:t>.</w:t>
      </w:r>
    </w:p>
    <w:p w14:paraId="61A58CDF"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Palmer F. B. &amp; Clegg, D.J. (2020). A universally accepted definition of gender will </w:t>
      </w:r>
    </w:p>
    <w:p w14:paraId="271A4438" w14:textId="77777777" w:rsidR="00750FA6" w:rsidRPr="00750FA6" w:rsidRDefault="00750FA6" w:rsidP="00750FA6">
      <w:pPr>
        <w:spacing w:line="276" w:lineRule="auto"/>
        <w:ind w:left="720"/>
        <w:jc w:val="both"/>
        <w:rPr>
          <w:rFonts w:ascii="Arial" w:hAnsi="Arial" w:cs="Arial"/>
        </w:rPr>
      </w:pPr>
      <w:r w:rsidRPr="00750FA6">
        <w:rPr>
          <w:rFonts w:ascii="Arial" w:hAnsi="Arial" w:cs="Arial"/>
        </w:rPr>
        <w:t xml:space="preserve">positively impact societal understanding, acceptance and appropriateness of health care. </w:t>
      </w:r>
      <w:r w:rsidRPr="00750FA6">
        <w:rPr>
          <w:rFonts w:ascii="Arial" w:hAnsi="Arial" w:cs="Arial"/>
          <w:i/>
          <w:iCs/>
        </w:rPr>
        <w:t>Mayo Clinic Proceedings</w:t>
      </w:r>
      <w:r w:rsidRPr="00750FA6">
        <w:rPr>
          <w:rFonts w:ascii="Arial" w:hAnsi="Arial" w:cs="Arial"/>
        </w:rPr>
        <w:t>, 95 (10), 2235-2243.</w:t>
      </w:r>
    </w:p>
    <w:p w14:paraId="35B7DFD4"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Peksen, D. (2010). Coercive diplomacy and press freedom: An empirical assessment </w:t>
      </w:r>
    </w:p>
    <w:p w14:paraId="6A12866E" w14:textId="77777777" w:rsidR="00750FA6" w:rsidRPr="00750FA6" w:rsidRDefault="00750FA6" w:rsidP="00750FA6">
      <w:pPr>
        <w:spacing w:line="276" w:lineRule="auto"/>
        <w:ind w:left="720"/>
        <w:jc w:val="both"/>
        <w:rPr>
          <w:rFonts w:ascii="Arial" w:hAnsi="Arial" w:cs="Arial"/>
        </w:rPr>
      </w:pPr>
      <w:r w:rsidRPr="00750FA6">
        <w:rPr>
          <w:rFonts w:ascii="Arial" w:hAnsi="Arial" w:cs="Arial"/>
        </w:rPr>
        <w:t xml:space="preserve">of the impact of economic sanctions on media openness. </w:t>
      </w:r>
      <w:r w:rsidRPr="00750FA6">
        <w:rPr>
          <w:rFonts w:ascii="Arial" w:hAnsi="Arial" w:cs="Arial"/>
          <w:i/>
        </w:rPr>
        <w:t>International Political Science Review</w:t>
      </w:r>
      <w:r w:rsidRPr="00750FA6">
        <w:rPr>
          <w:rFonts w:ascii="Arial" w:hAnsi="Arial" w:cs="Arial"/>
        </w:rPr>
        <w:t>, 31 (4)</w:t>
      </w:r>
      <w:r w:rsidRPr="00750FA6">
        <w:rPr>
          <w:rFonts w:ascii="Arial" w:hAnsi="Arial" w:cs="Arial"/>
          <w:lang w:val="en-US"/>
        </w:rPr>
        <w:t>,</w:t>
      </w:r>
      <w:r w:rsidRPr="00750FA6">
        <w:rPr>
          <w:rFonts w:ascii="Arial" w:hAnsi="Arial" w:cs="Arial"/>
        </w:rPr>
        <w:t xml:space="preserve"> 449-469.</w:t>
      </w:r>
    </w:p>
    <w:p w14:paraId="63BC0F90" w14:textId="77777777" w:rsidR="00750FA6" w:rsidRPr="00750FA6" w:rsidRDefault="00750FA6" w:rsidP="00750FA6">
      <w:pPr>
        <w:spacing w:line="276" w:lineRule="auto"/>
        <w:jc w:val="both"/>
        <w:rPr>
          <w:rFonts w:ascii="Arial" w:hAnsi="Arial" w:cs="Arial"/>
          <w:i/>
          <w:iCs/>
        </w:rPr>
      </w:pPr>
      <w:r w:rsidRPr="00750FA6">
        <w:rPr>
          <w:rFonts w:ascii="Arial" w:hAnsi="Arial" w:cs="Arial"/>
        </w:rPr>
        <w:t>Rahman-Figueroa, T</w:t>
      </w:r>
      <w:r w:rsidRPr="00750FA6">
        <w:rPr>
          <w:rFonts w:ascii="Arial" w:hAnsi="Arial" w:cs="Arial"/>
          <w:lang w:val="en-US"/>
        </w:rPr>
        <w:t xml:space="preserve">. (2012). </w:t>
      </w:r>
      <w:r w:rsidRPr="00750FA6">
        <w:rPr>
          <w:rFonts w:ascii="Arial" w:hAnsi="Arial" w:cs="Arial"/>
          <w:i/>
          <w:iCs/>
        </w:rPr>
        <w:t xml:space="preserve">Celebrating the rise of women in diplomacy, the </w:t>
      </w:r>
    </w:p>
    <w:p w14:paraId="40ADECD7" w14:textId="77777777" w:rsidR="00750FA6" w:rsidRPr="00750FA6" w:rsidRDefault="00750FA6" w:rsidP="00750FA6">
      <w:pPr>
        <w:spacing w:line="276" w:lineRule="auto"/>
        <w:ind w:firstLine="720"/>
        <w:jc w:val="both"/>
        <w:rPr>
          <w:rFonts w:ascii="Arial" w:hAnsi="Arial" w:cs="Arial"/>
          <w:lang w:val="en-US"/>
        </w:rPr>
      </w:pPr>
      <w:r w:rsidRPr="00750FA6">
        <w:rPr>
          <w:rFonts w:ascii="Arial" w:hAnsi="Arial" w:cs="Arial"/>
          <w:i/>
          <w:iCs/>
        </w:rPr>
        <w:t>diplomatic courier</w:t>
      </w:r>
      <w:r w:rsidRPr="00750FA6">
        <w:rPr>
          <w:rFonts w:ascii="Arial" w:hAnsi="Arial" w:cs="Arial"/>
          <w:i/>
          <w:iCs/>
          <w:lang w:val="en-US"/>
        </w:rPr>
        <w:t>.</w:t>
      </w:r>
      <w:r w:rsidRPr="00750FA6">
        <w:rPr>
          <w:rFonts w:ascii="Arial" w:hAnsi="Arial" w:cs="Arial"/>
          <w:lang w:val="en-US"/>
        </w:rPr>
        <w:t xml:space="preserve"> </w:t>
      </w:r>
      <w:r w:rsidRPr="00750FA6">
        <w:rPr>
          <w:rFonts w:ascii="Arial" w:hAnsi="Arial" w:cs="Arial"/>
        </w:rPr>
        <w:t>The Diplomatic Courier</w:t>
      </w:r>
      <w:r w:rsidRPr="00750FA6">
        <w:rPr>
          <w:rFonts w:ascii="Arial" w:hAnsi="Arial" w:cs="Arial"/>
          <w:lang w:val="en-US"/>
        </w:rPr>
        <w:t>.</w:t>
      </w:r>
    </w:p>
    <w:p w14:paraId="6B63D2AA" w14:textId="77777777" w:rsidR="00750FA6" w:rsidRPr="00750FA6" w:rsidRDefault="00750FA6" w:rsidP="00750FA6">
      <w:pPr>
        <w:spacing w:line="276" w:lineRule="auto"/>
        <w:jc w:val="both"/>
        <w:rPr>
          <w:rFonts w:ascii="Arial" w:hAnsi="Arial" w:cs="Arial"/>
        </w:rPr>
      </w:pPr>
      <w:r w:rsidRPr="00750FA6">
        <w:rPr>
          <w:rFonts w:ascii="Arial" w:hAnsi="Arial" w:cs="Arial"/>
        </w:rPr>
        <w:lastRenderedPageBreak/>
        <w:t>Riitberger</w:t>
      </w:r>
      <w:r w:rsidRPr="00750FA6">
        <w:rPr>
          <w:rFonts w:ascii="Arial" w:hAnsi="Arial" w:cs="Arial"/>
          <w:lang w:val="en-US"/>
        </w:rPr>
        <w:t xml:space="preserve">, </w:t>
      </w:r>
      <w:r w:rsidRPr="00750FA6">
        <w:rPr>
          <w:rFonts w:ascii="Arial" w:hAnsi="Arial" w:cs="Arial"/>
        </w:rPr>
        <w:t>V</w:t>
      </w:r>
      <w:r w:rsidRPr="00750FA6">
        <w:rPr>
          <w:rFonts w:ascii="Arial" w:hAnsi="Arial" w:cs="Arial"/>
          <w:lang w:val="en-US"/>
        </w:rPr>
        <w:t>. (1983).</w:t>
      </w:r>
      <w:r w:rsidRPr="00750FA6">
        <w:rPr>
          <w:rFonts w:ascii="Arial" w:hAnsi="Arial" w:cs="Arial"/>
        </w:rPr>
        <w:t xml:space="preserve"> Global </w:t>
      </w:r>
      <w:r w:rsidRPr="00750FA6">
        <w:rPr>
          <w:rFonts w:ascii="Arial" w:hAnsi="Arial" w:cs="Arial"/>
          <w:lang w:val="en-US"/>
        </w:rPr>
        <w:t>c</w:t>
      </w:r>
      <w:r w:rsidRPr="00750FA6">
        <w:rPr>
          <w:rFonts w:ascii="Arial" w:hAnsi="Arial" w:cs="Arial"/>
        </w:rPr>
        <w:t xml:space="preserve">onference </w:t>
      </w:r>
      <w:r w:rsidRPr="00750FA6">
        <w:rPr>
          <w:rFonts w:ascii="Arial" w:hAnsi="Arial" w:cs="Arial"/>
          <w:lang w:val="en-US"/>
        </w:rPr>
        <w:t>d</w:t>
      </w:r>
      <w:r w:rsidRPr="00750FA6">
        <w:rPr>
          <w:rFonts w:ascii="Arial" w:hAnsi="Arial" w:cs="Arial"/>
        </w:rPr>
        <w:t xml:space="preserve">iplomacy + </w:t>
      </w:r>
      <w:r w:rsidRPr="00750FA6">
        <w:rPr>
          <w:rFonts w:ascii="Arial" w:hAnsi="Arial" w:cs="Arial"/>
          <w:lang w:val="en-US"/>
        </w:rPr>
        <w:t>i</w:t>
      </w:r>
      <w:r w:rsidRPr="00750FA6">
        <w:rPr>
          <w:rFonts w:ascii="Arial" w:hAnsi="Arial" w:cs="Arial"/>
        </w:rPr>
        <w:t xml:space="preserve">nternational </w:t>
      </w:r>
      <w:r w:rsidRPr="00750FA6">
        <w:rPr>
          <w:rFonts w:ascii="Arial" w:hAnsi="Arial" w:cs="Arial"/>
          <w:lang w:val="en-US"/>
        </w:rPr>
        <w:t>p</w:t>
      </w:r>
      <w:r w:rsidRPr="00750FA6">
        <w:rPr>
          <w:rFonts w:ascii="Arial" w:hAnsi="Arial" w:cs="Arial"/>
        </w:rPr>
        <w:t xml:space="preserve">olicy-making: The </w:t>
      </w:r>
    </w:p>
    <w:p w14:paraId="6F95A670" w14:textId="77777777" w:rsidR="00750FA6" w:rsidRPr="00750FA6" w:rsidRDefault="00750FA6" w:rsidP="00750FA6">
      <w:pPr>
        <w:spacing w:line="276" w:lineRule="auto"/>
        <w:ind w:left="720"/>
        <w:jc w:val="both"/>
        <w:rPr>
          <w:rFonts w:ascii="Arial" w:hAnsi="Arial" w:cs="Arial"/>
        </w:rPr>
      </w:pPr>
      <w:r w:rsidRPr="00750FA6">
        <w:rPr>
          <w:rFonts w:ascii="Arial" w:hAnsi="Arial" w:cs="Arial"/>
        </w:rPr>
        <w:t>case of UN-</w:t>
      </w:r>
      <w:r w:rsidRPr="00750FA6">
        <w:rPr>
          <w:rFonts w:ascii="Arial" w:hAnsi="Arial" w:cs="Arial"/>
          <w:lang w:val="en-US"/>
        </w:rPr>
        <w:t>s</w:t>
      </w:r>
      <w:r w:rsidRPr="00750FA6">
        <w:rPr>
          <w:rFonts w:ascii="Arial" w:hAnsi="Arial" w:cs="Arial"/>
        </w:rPr>
        <w:t xml:space="preserve">ponsored world conferences. </w:t>
      </w:r>
      <w:r w:rsidRPr="00750FA6">
        <w:rPr>
          <w:rFonts w:ascii="Arial" w:hAnsi="Arial" w:cs="Arial"/>
          <w:i/>
        </w:rPr>
        <w:t>European Journal of political Research</w:t>
      </w:r>
      <w:r w:rsidRPr="00750FA6">
        <w:rPr>
          <w:rFonts w:ascii="Arial" w:hAnsi="Arial" w:cs="Arial"/>
          <w:lang w:val="en-US"/>
        </w:rPr>
        <w:t xml:space="preserve">, </w:t>
      </w:r>
      <w:r w:rsidRPr="00750FA6">
        <w:rPr>
          <w:rFonts w:ascii="Arial" w:hAnsi="Arial" w:cs="Arial"/>
        </w:rPr>
        <w:t>11 (</w:t>
      </w:r>
      <w:r w:rsidRPr="00750FA6">
        <w:rPr>
          <w:rFonts w:ascii="Arial" w:hAnsi="Arial" w:cs="Arial"/>
          <w:lang w:val="en-US"/>
        </w:rPr>
        <w:t>2</w:t>
      </w:r>
      <w:r w:rsidRPr="00750FA6">
        <w:rPr>
          <w:rFonts w:ascii="Arial" w:hAnsi="Arial" w:cs="Arial"/>
        </w:rPr>
        <w:t>)</w:t>
      </w:r>
      <w:r w:rsidRPr="00750FA6">
        <w:rPr>
          <w:rFonts w:ascii="Arial" w:hAnsi="Arial" w:cs="Arial"/>
          <w:lang w:val="en-US"/>
        </w:rPr>
        <w:t xml:space="preserve">, </w:t>
      </w:r>
      <w:r w:rsidRPr="00750FA6">
        <w:rPr>
          <w:rFonts w:ascii="Arial" w:hAnsi="Arial" w:cs="Arial"/>
        </w:rPr>
        <w:t xml:space="preserve">167—182 </w:t>
      </w:r>
    </w:p>
    <w:p w14:paraId="5B1EF911"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Riordan, S. (2005). </w:t>
      </w:r>
      <w:r w:rsidRPr="00750FA6">
        <w:rPr>
          <w:rFonts w:ascii="Arial" w:hAnsi="Arial" w:cs="Arial"/>
          <w:i/>
        </w:rPr>
        <w:t>Dialogue based public diplomacy; A new foreign policy paradigm</w:t>
      </w:r>
      <w:r w:rsidRPr="00750FA6">
        <w:rPr>
          <w:rFonts w:ascii="Arial" w:hAnsi="Arial" w:cs="Arial"/>
        </w:rPr>
        <w:t xml:space="preserve">? </w:t>
      </w:r>
    </w:p>
    <w:p w14:paraId="4E45EE0C"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Palgrave Macmillan.</w:t>
      </w:r>
    </w:p>
    <w:p w14:paraId="6BCA1946" w14:textId="77777777" w:rsidR="00750FA6" w:rsidRPr="00750FA6" w:rsidRDefault="00750FA6" w:rsidP="00750FA6">
      <w:pPr>
        <w:autoSpaceDE w:val="0"/>
        <w:autoSpaceDN w:val="0"/>
        <w:adjustRightInd w:val="0"/>
        <w:spacing w:line="276" w:lineRule="auto"/>
        <w:jc w:val="both"/>
        <w:rPr>
          <w:rFonts w:ascii="Arial" w:hAnsi="Arial" w:cs="Arial"/>
          <w:lang w:val="en-GB"/>
        </w:rPr>
      </w:pPr>
      <w:r w:rsidRPr="00750FA6">
        <w:rPr>
          <w:rFonts w:ascii="Arial" w:hAnsi="Arial" w:cs="Arial"/>
          <w:lang w:val="en-GB"/>
        </w:rPr>
        <w:t xml:space="preserve">Rosenberg, S. E. (1994). Foreign affairs: After World War II: Connecting sexual and </w:t>
      </w:r>
    </w:p>
    <w:p w14:paraId="4338873E" w14:textId="77777777" w:rsidR="00750FA6" w:rsidRPr="00750FA6" w:rsidRDefault="00750FA6" w:rsidP="00750FA6">
      <w:pPr>
        <w:autoSpaceDE w:val="0"/>
        <w:autoSpaceDN w:val="0"/>
        <w:adjustRightInd w:val="0"/>
        <w:spacing w:line="276" w:lineRule="auto"/>
        <w:ind w:firstLine="720"/>
        <w:jc w:val="both"/>
        <w:rPr>
          <w:rFonts w:ascii="Arial" w:hAnsi="Arial" w:cs="Arial"/>
          <w:lang w:val="en-GB"/>
        </w:rPr>
      </w:pPr>
      <w:r w:rsidRPr="00750FA6">
        <w:rPr>
          <w:rFonts w:ascii="Arial" w:hAnsi="Arial" w:cs="Arial"/>
          <w:lang w:val="en-GB"/>
        </w:rPr>
        <w:t xml:space="preserve">international politics. </w:t>
      </w:r>
      <w:r w:rsidRPr="00750FA6">
        <w:rPr>
          <w:rFonts w:ascii="Arial" w:hAnsi="Arial" w:cs="Arial"/>
          <w:i/>
          <w:lang w:val="en-GB"/>
        </w:rPr>
        <w:t>Diplomatic History</w:t>
      </w:r>
      <w:r w:rsidRPr="00750FA6">
        <w:rPr>
          <w:rFonts w:ascii="Arial" w:hAnsi="Arial" w:cs="Arial"/>
          <w:lang w:val="en-GB"/>
        </w:rPr>
        <w:t>, 18 (1), 59-70.</w:t>
      </w:r>
    </w:p>
    <w:p w14:paraId="6AA93641" w14:textId="77777777" w:rsidR="00750FA6" w:rsidRPr="00750FA6" w:rsidRDefault="00750FA6" w:rsidP="00750FA6">
      <w:pPr>
        <w:autoSpaceDE w:val="0"/>
        <w:autoSpaceDN w:val="0"/>
        <w:adjustRightInd w:val="0"/>
        <w:spacing w:line="276" w:lineRule="auto"/>
        <w:jc w:val="both"/>
        <w:rPr>
          <w:rFonts w:ascii="Arial" w:hAnsi="Arial" w:cs="Arial"/>
          <w:i/>
          <w:iCs/>
        </w:rPr>
      </w:pPr>
      <w:r w:rsidRPr="00750FA6">
        <w:rPr>
          <w:rFonts w:ascii="Arial" w:hAnsi="Arial" w:cs="Arial"/>
        </w:rPr>
        <w:t>Rusk, D.</w:t>
      </w:r>
      <w:r w:rsidRPr="00750FA6">
        <w:rPr>
          <w:rFonts w:ascii="Arial" w:hAnsi="Arial" w:cs="Arial"/>
          <w:lang w:val="en-US"/>
        </w:rPr>
        <w:t xml:space="preserve"> (1955). </w:t>
      </w:r>
      <w:r w:rsidRPr="00750FA6">
        <w:rPr>
          <w:rFonts w:ascii="Arial" w:hAnsi="Arial" w:cs="Arial"/>
        </w:rPr>
        <w:t xml:space="preserve">Parliamentary </w:t>
      </w:r>
      <w:r w:rsidRPr="00750FA6">
        <w:rPr>
          <w:rFonts w:ascii="Arial" w:hAnsi="Arial" w:cs="Arial"/>
          <w:lang w:val="en-US"/>
        </w:rPr>
        <w:t>d</w:t>
      </w:r>
      <w:r w:rsidRPr="00750FA6">
        <w:rPr>
          <w:rFonts w:ascii="Arial" w:hAnsi="Arial" w:cs="Arial"/>
        </w:rPr>
        <w:t>iplomacy-</w:t>
      </w:r>
      <w:r w:rsidRPr="00750FA6">
        <w:rPr>
          <w:rFonts w:ascii="Arial" w:hAnsi="Arial" w:cs="Arial"/>
          <w:lang w:val="en-US"/>
        </w:rPr>
        <w:t>d</w:t>
      </w:r>
      <w:r w:rsidRPr="00750FA6">
        <w:rPr>
          <w:rFonts w:ascii="Arial" w:hAnsi="Arial" w:cs="Arial"/>
        </w:rPr>
        <w:t xml:space="preserve">ebate vs. </w:t>
      </w:r>
      <w:r w:rsidRPr="00750FA6">
        <w:rPr>
          <w:rFonts w:ascii="Arial" w:hAnsi="Arial" w:cs="Arial"/>
          <w:lang w:val="en-US"/>
        </w:rPr>
        <w:t>n</w:t>
      </w:r>
      <w:r w:rsidRPr="00750FA6">
        <w:rPr>
          <w:rFonts w:ascii="Arial" w:hAnsi="Arial" w:cs="Arial"/>
        </w:rPr>
        <w:t>egotiation.</w:t>
      </w:r>
      <w:r w:rsidRPr="00750FA6">
        <w:rPr>
          <w:rFonts w:ascii="Arial" w:hAnsi="Arial" w:cs="Arial"/>
          <w:lang w:val="en-US"/>
        </w:rPr>
        <w:t xml:space="preserve"> </w:t>
      </w:r>
      <w:r w:rsidRPr="00750FA6">
        <w:rPr>
          <w:rFonts w:ascii="Arial" w:hAnsi="Arial" w:cs="Arial"/>
          <w:i/>
          <w:iCs/>
        </w:rPr>
        <w:t xml:space="preserve">World Affairs </w:t>
      </w:r>
    </w:p>
    <w:p w14:paraId="7893488E" w14:textId="77777777" w:rsidR="00750FA6" w:rsidRPr="00750FA6" w:rsidRDefault="00750FA6" w:rsidP="00750FA6">
      <w:pPr>
        <w:autoSpaceDE w:val="0"/>
        <w:autoSpaceDN w:val="0"/>
        <w:adjustRightInd w:val="0"/>
        <w:spacing w:line="276" w:lineRule="auto"/>
        <w:ind w:firstLine="720"/>
        <w:jc w:val="both"/>
        <w:rPr>
          <w:rFonts w:ascii="Arial" w:hAnsi="Arial" w:cs="Arial"/>
          <w:lang w:val="en-US"/>
        </w:rPr>
      </w:pPr>
      <w:r w:rsidRPr="00750FA6">
        <w:rPr>
          <w:rFonts w:ascii="Arial" w:hAnsi="Arial" w:cs="Arial"/>
          <w:i/>
          <w:iCs/>
        </w:rPr>
        <w:t>Interpreter, 26</w:t>
      </w:r>
      <w:r w:rsidRPr="00750FA6">
        <w:rPr>
          <w:rFonts w:ascii="Arial" w:hAnsi="Arial" w:cs="Arial"/>
        </w:rPr>
        <w:t>(</w:t>
      </w:r>
      <w:r w:rsidRPr="00750FA6">
        <w:rPr>
          <w:rFonts w:ascii="Arial" w:hAnsi="Arial" w:cs="Arial"/>
          <w:lang w:val="en-US"/>
        </w:rPr>
        <w:t>2</w:t>
      </w:r>
      <w:r w:rsidRPr="00750FA6">
        <w:rPr>
          <w:rFonts w:ascii="Arial" w:hAnsi="Arial" w:cs="Arial"/>
        </w:rPr>
        <w:t>)</w:t>
      </w:r>
      <w:r w:rsidRPr="00750FA6">
        <w:rPr>
          <w:rFonts w:ascii="Arial" w:hAnsi="Arial" w:cs="Arial"/>
          <w:lang w:val="en-US"/>
        </w:rPr>
        <w:t>,</w:t>
      </w:r>
      <w:r w:rsidRPr="00750FA6">
        <w:rPr>
          <w:rFonts w:ascii="Arial" w:hAnsi="Arial" w:cs="Arial"/>
        </w:rPr>
        <w:t xml:space="preserve"> 121-122.</w:t>
      </w:r>
      <w:r w:rsidRPr="00750FA6">
        <w:rPr>
          <w:rFonts w:ascii="Arial" w:hAnsi="Arial" w:cs="Arial"/>
          <w:lang w:val="en-US"/>
        </w:rPr>
        <w:t xml:space="preserve"> </w:t>
      </w:r>
    </w:p>
    <w:p w14:paraId="455373D6" w14:textId="77777777" w:rsidR="00750FA6" w:rsidRPr="00750FA6" w:rsidRDefault="00750FA6" w:rsidP="00750FA6">
      <w:pPr>
        <w:spacing w:line="276" w:lineRule="auto"/>
        <w:jc w:val="both"/>
        <w:rPr>
          <w:rFonts w:ascii="Arial" w:hAnsi="Arial" w:cs="Arial"/>
          <w:lang w:val="en-GB"/>
        </w:rPr>
      </w:pPr>
      <w:r w:rsidRPr="00750FA6">
        <w:rPr>
          <w:rFonts w:ascii="Arial" w:hAnsi="Arial" w:cs="Arial"/>
          <w:lang w:val="en-GB"/>
        </w:rPr>
        <w:t xml:space="preserve">Sabatier, P. (2007). </w:t>
      </w:r>
      <w:r w:rsidRPr="00750FA6">
        <w:rPr>
          <w:rFonts w:ascii="Arial" w:hAnsi="Arial" w:cs="Arial"/>
          <w:i/>
          <w:iCs/>
          <w:lang w:val="en-GB"/>
        </w:rPr>
        <w:t>Theories of the Policy Process</w:t>
      </w:r>
      <w:r w:rsidRPr="00750FA6">
        <w:rPr>
          <w:rFonts w:ascii="Arial" w:hAnsi="Arial" w:cs="Arial"/>
          <w:lang w:val="en-GB"/>
        </w:rPr>
        <w:t>. Westview Press.</w:t>
      </w:r>
    </w:p>
    <w:p w14:paraId="2D8FA326"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Sabic, Z. (2008). Building democratic and responsible global; governance: The role of </w:t>
      </w:r>
    </w:p>
    <w:p w14:paraId="7A72AA70" w14:textId="77777777" w:rsidR="00750FA6" w:rsidRPr="00750FA6" w:rsidRDefault="00750FA6" w:rsidP="00750FA6">
      <w:pPr>
        <w:spacing w:line="276" w:lineRule="auto"/>
        <w:ind w:firstLine="720"/>
        <w:jc w:val="both"/>
        <w:rPr>
          <w:rFonts w:ascii="Arial" w:hAnsi="Arial" w:cs="Arial"/>
          <w:color w:val="000000" w:themeColor="text1"/>
        </w:rPr>
      </w:pPr>
      <w:r w:rsidRPr="00750FA6">
        <w:rPr>
          <w:rFonts w:ascii="Arial" w:hAnsi="Arial" w:cs="Arial"/>
          <w:color w:val="000000" w:themeColor="text1"/>
        </w:rPr>
        <w:t xml:space="preserve">international parliamentary institutions. </w:t>
      </w:r>
      <w:r w:rsidRPr="00750FA6">
        <w:rPr>
          <w:rFonts w:ascii="Arial" w:hAnsi="Arial" w:cs="Arial"/>
          <w:i/>
          <w:color w:val="000000" w:themeColor="text1"/>
        </w:rPr>
        <w:t>Parliamentary Affairs</w:t>
      </w:r>
      <w:r w:rsidRPr="00750FA6">
        <w:rPr>
          <w:rFonts w:ascii="Arial" w:hAnsi="Arial" w:cs="Arial"/>
          <w:color w:val="000000" w:themeColor="text1"/>
        </w:rPr>
        <w:t>, 61 (2), 255-271.</w:t>
      </w:r>
    </w:p>
    <w:p w14:paraId="1C018F63" w14:textId="77777777" w:rsidR="00750FA6" w:rsidRPr="00750FA6" w:rsidRDefault="00750FA6" w:rsidP="00750FA6">
      <w:pPr>
        <w:spacing w:line="276" w:lineRule="auto"/>
        <w:jc w:val="both"/>
        <w:rPr>
          <w:rFonts w:ascii="Arial" w:hAnsi="Arial" w:cs="Arial"/>
          <w:color w:val="000000" w:themeColor="text1"/>
        </w:rPr>
      </w:pPr>
      <w:r w:rsidRPr="00750FA6">
        <w:rPr>
          <w:rFonts w:ascii="Arial" w:hAnsi="Arial" w:cs="Arial"/>
          <w:color w:val="000000" w:themeColor="text1"/>
        </w:rPr>
        <w:t xml:space="preserve">Sakwa, R. (2013). The Soviet collapse: Contradictions and neo-modernization” </w:t>
      </w:r>
    </w:p>
    <w:p w14:paraId="02E696D2" w14:textId="77777777" w:rsidR="00750FA6" w:rsidRPr="00750FA6" w:rsidRDefault="00750FA6" w:rsidP="00750FA6">
      <w:pPr>
        <w:spacing w:line="276" w:lineRule="auto"/>
        <w:ind w:firstLine="720"/>
        <w:jc w:val="both"/>
        <w:rPr>
          <w:rFonts w:ascii="Arial" w:hAnsi="Arial" w:cs="Arial"/>
          <w:color w:val="000000" w:themeColor="text1"/>
        </w:rPr>
      </w:pPr>
      <w:r w:rsidRPr="00750FA6">
        <w:rPr>
          <w:rFonts w:ascii="Arial" w:hAnsi="Arial" w:cs="Arial"/>
          <w:i/>
          <w:color w:val="000000" w:themeColor="text1"/>
        </w:rPr>
        <w:t xml:space="preserve">Journal of European Studies, </w:t>
      </w:r>
      <w:r w:rsidRPr="00750FA6">
        <w:rPr>
          <w:rFonts w:ascii="Arial" w:hAnsi="Arial" w:cs="Arial"/>
          <w:color w:val="000000" w:themeColor="text1"/>
        </w:rPr>
        <w:t>4 (1)</w:t>
      </w:r>
      <w:r w:rsidRPr="00750FA6">
        <w:rPr>
          <w:rFonts w:ascii="Arial" w:hAnsi="Arial" w:cs="Arial"/>
          <w:color w:val="000000" w:themeColor="text1"/>
          <w:lang w:val="en-US"/>
        </w:rPr>
        <w:t>,</w:t>
      </w:r>
      <w:r w:rsidRPr="00750FA6">
        <w:rPr>
          <w:rFonts w:ascii="Arial" w:hAnsi="Arial" w:cs="Arial"/>
          <w:color w:val="000000" w:themeColor="text1"/>
        </w:rPr>
        <w:t xml:space="preserve"> 65-77. </w:t>
      </w:r>
    </w:p>
    <w:p w14:paraId="63349F33" w14:textId="77777777" w:rsidR="00750FA6" w:rsidRPr="00750FA6" w:rsidRDefault="00750FA6" w:rsidP="00750FA6">
      <w:pPr>
        <w:spacing w:line="276" w:lineRule="auto"/>
        <w:jc w:val="both"/>
        <w:rPr>
          <w:rFonts w:ascii="Arial" w:hAnsi="Arial" w:cs="Arial"/>
          <w:i/>
          <w:color w:val="000000" w:themeColor="text1"/>
        </w:rPr>
      </w:pPr>
      <w:r w:rsidRPr="00750FA6">
        <w:rPr>
          <w:rFonts w:ascii="Arial" w:hAnsi="Arial" w:cs="Arial"/>
          <w:color w:val="000000" w:themeColor="text1"/>
        </w:rPr>
        <w:t xml:space="preserve">Sayfullaer, D. (2016). Parliamentary diplomacy in making of foreign policy. </w:t>
      </w:r>
      <w:r w:rsidRPr="00750FA6">
        <w:rPr>
          <w:rFonts w:ascii="Arial" w:hAnsi="Arial" w:cs="Arial"/>
          <w:i/>
          <w:color w:val="000000" w:themeColor="text1"/>
        </w:rPr>
        <w:t xml:space="preserve">The </w:t>
      </w:r>
    </w:p>
    <w:p w14:paraId="74CC481C" w14:textId="77777777" w:rsidR="00750FA6" w:rsidRPr="00750FA6" w:rsidRDefault="00750FA6" w:rsidP="00750FA6">
      <w:pPr>
        <w:spacing w:line="276" w:lineRule="auto"/>
        <w:ind w:left="720"/>
        <w:jc w:val="both"/>
        <w:rPr>
          <w:rFonts w:ascii="Arial" w:hAnsi="Arial" w:cs="Arial"/>
          <w:color w:val="000000" w:themeColor="text1"/>
        </w:rPr>
      </w:pPr>
      <w:r w:rsidRPr="00750FA6">
        <w:rPr>
          <w:rFonts w:ascii="Arial" w:hAnsi="Arial" w:cs="Arial"/>
          <w:i/>
          <w:color w:val="000000" w:themeColor="text1"/>
        </w:rPr>
        <w:t>Advanced Science Journal of International Relations</w:t>
      </w:r>
      <w:r w:rsidRPr="00750FA6">
        <w:rPr>
          <w:rFonts w:ascii="Arial" w:hAnsi="Arial" w:cs="Arial"/>
          <w:color w:val="000000" w:themeColor="text1"/>
          <w:lang w:val="en-US"/>
        </w:rPr>
        <w:t xml:space="preserve">, </w:t>
      </w:r>
      <w:r w:rsidRPr="00750FA6">
        <w:rPr>
          <w:rFonts w:ascii="Arial" w:hAnsi="Arial" w:cs="Arial"/>
          <w:color w:val="000000" w:themeColor="text1"/>
        </w:rPr>
        <w:t xml:space="preserve">52-54. </w:t>
      </w:r>
    </w:p>
    <w:p w14:paraId="5BF7502F" w14:textId="77777777" w:rsidR="00750FA6" w:rsidRPr="00750FA6" w:rsidRDefault="00750FA6" w:rsidP="00750FA6">
      <w:pPr>
        <w:spacing w:line="276" w:lineRule="auto"/>
        <w:jc w:val="both"/>
        <w:rPr>
          <w:rFonts w:ascii="Arial" w:eastAsia="ArialUnicodeMS" w:hAnsi="Arial" w:cs="Arial"/>
        </w:rPr>
      </w:pPr>
      <w:r w:rsidRPr="00750FA6">
        <w:rPr>
          <w:rFonts w:ascii="Arial" w:eastAsia="ArialUnicodeMS" w:hAnsi="Arial" w:cs="Arial"/>
        </w:rPr>
        <w:t>Smith, S</w:t>
      </w:r>
      <w:r w:rsidRPr="00750FA6">
        <w:rPr>
          <w:rFonts w:ascii="Arial" w:eastAsia="ArialUnicodeMS" w:hAnsi="Arial" w:cs="Arial"/>
          <w:lang w:val="en-US"/>
        </w:rPr>
        <w:t>.</w:t>
      </w:r>
      <w:r w:rsidRPr="00750FA6">
        <w:rPr>
          <w:rFonts w:ascii="Arial" w:eastAsia="ArialUnicodeMS" w:hAnsi="Arial" w:cs="Arial"/>
        </w:rPr>
        <w:t>, Hadfield</w:t>
      </w:r>
      <w:r w:rsidRPr="00750FA6">
        <w:rPr>
          <w:rFonts w:ascii="Arial" w:eastAsia="ArialUnicodeMS" w:hAnsi="Arial" w:cs="Arial"/>
          <w:lang w:val="en-US"/>
        </w:rPr>
        <w:t>, A.</w:t>
      </w:r>
      <w:r w:rsidRPr="00750FA6">
        <w:rPr>
          <w:rFonts w:ascii="Arial" w:eastAsia="ArialUnicodeMS" w:hAnsi="Arial" w:cs="Arial"/>
        </w:rPr>
        <w:t xml:space="preserve"> and Dunne</w:t>
      </w:r>
      <w:r w:rsidRPr="00750FA6">
        <w:rPr>
          <w:rFonts w:ascii="Arial" w:eastAsia="ArialUnicodeMS" w:hAnsi="Arial" w:cs="Arial"/>
          <w:lang w:val="en-US"/>
        </w:rPr>
        <w:t>, T.</w:t>
      </w:r>
      <w:r w:rsidRPr="00750FA6">
        <w:rPr>
          <w:rFonts w:ascii="Arial" w:eastAsia="ArialUnicodeMS" w:hAnsi="Arial" w:cs="Arial"/>
        </w:rPr>
        <w:t xml:space="preserve"> (eds). </w:t>
      </w:r>
      <w:r w:rsidRPr="00750FA6">
        <w:rPr>
          <w:rFonts w:ascii="Arial" w:eastAsia="ArialUnicodeMS" w:hAnsi="Arial" w:cs="Arial"/>
          <w:lang w:val="en-US"/>
        </w:rPr>
        <w:t>(</w:t>
      </w:r>
      <w:r w:rsidRPr="00750FA6">
        <w:rPr>
          <w:rFonts w:ascii="Arial" w:eastAsia="ArialUnicodeMS" w:hAnsi="Arial" w:cs="Arial"/>
        </w:rPr>
        <w:t>2016</w:t>
      </w:r>
      <w:r w:rsidRPr="00750FA6">
        <w:rPr>
          <w:rFonts w:ascii="Arial" w:eastAsia="ArialUnicodeMS" w:hAnsi="Arial" w:cs="Arial"/>
          <w:lang w:val="en-US"/>
        </w:rPr>
        <w:t>)</w:t>
      </w:r>
      <w:r w:rsidRPr="00750FA6">
        <w:rPr>
          <w:rFonts w:ascii="Arial" w:eastAsia="ArialUnicodeMS" w:hAnsi="Arial" w:cs="Arial"/>
        </w:rPr>
        <w:t xml:space="preserve">. Foreign policy: Theories, actors, </w:t>
      </w:r>
    </w:p>
    <w:p w14:paraId="39CBF836" w14:textId="77777777" w:rsidR="00750FA6" w:rsidRPr="00750FA6" w:rsidRDefault="00750FA6" w:rsidP="00750FA6">
      <w:pPr>
        <w:spacing w:line="276" w:lineRule="auto"/>
        <w:ind w:firstLine="720"/>
        <w:jc w:val="both"/>
        <w:rPr>
          <w:rFonts w:ascii="Arial" w:eastAsia="ArialUnicodeMS" w:hAnsi="Arial" w:cs="Arial"/>
        </w:rPr>
      </w:pPr>
      <w:r w:rsidRPr="00750FA6">
        <w:rPr>
          <w:rFonts w:ascii="Arial" w:eastAsia="ArialUnicodeMS" w:hAnsi="Arial" w:cs="Arial"/>
        </w:rPr>
        <w:t>cases, 3</w:t>
      </w:r>
      <w:r w:rsidRPr="00750FA6">
        <w:rPr>
          <w:rFonts w:ascii="Arial" w:eastAsia="ArialUnicodeMS" w:hAnsi="Arial" w:cs="Arial"/>
          <w:vertAlign w:val="superscript"/>
        </w:rPr>
        <w:t>rd</w:t>
      </w:r>
      <w:r w:rsidRPr="00750FA6">
        <w:rPr>
          <w:rFonts w:ascii="Arial" w:eastAsia="ArialUnicodeMS" w:hAnsi="Arial" w:cs="Arial"/>
        </w:rPr>
        <w:t xml:space="preserve"> ed. Oxford University Press.</w:t>
      </w:r>
    </w:p>
    <w:p w14:paraId="60FE00FD" w14:textId="77777777" w:rsidR="00750FA6" w:rsidRPr="00750FA6" w:rsidRDefault="00750FA6" w:rsidP="00750FA6">
      <w:pPr>
        <w:spacing w:line="276" w:lineRule="auto"/>
        <w:jc w:val="both"/>
        <w:rPr>
          <w:rFonts w:ascii="Arial" w:hAnsi="Arial" w:cs="Arial"/>
          <w:i/>
          <w:iCs/>
          <w:color w:val="000000" w:themeColor="text1"/>
        </w:rPr>
      </w:pPr>
      <w:r w:rsidRPr="00750FA6">
        <w:rPr>
          <w:rFonts w:ascii="Arial" w:hAnsi="Arial" w:cs="Arial"/>
          <w:color w:val="000000" w:themeColor="text1"/>
        </w:rPr>
        <w:t xml:space="preserve">Standfield, C. (2020). Gendering the practice turn in diplomacy. </w:t>
      </w:r>
      <w:r w:rsidRPr="00750FA6">
        <w:rPr>
          <w:rFonts w:ascii="Arial" w:hAnsi="Arial" w:cs="Arial"/>
          <w:i/>
          <w:iCs/>
          <w:color w:val="000000" w:themeColor="text1"/>
        </w:rPr>
        <w:t xml:space="preserve">European Journal of </w:t>
      </w:r>
    </w:p>
    <w:p w14:paraId="0B78CDCB" w14:textId="77777777" w:rsidR="00750FA6" w:rsidRPr="00750FA6" w:rsidRDefault="00750FA6" w:rsidP="00750FA6">
      <w:pPr>
        <w:spacing w:line="276" w:lineRule="auto"/>
        <w:ind w:firstLine="720"/>
        <w:jc w:val="both"/>
        <w:rPr>
          <w:rFonts w:ascii="Arial" w:hAnsi="Arial" w:cs="Arial"/>
          <w:color w:val="000000" w:themeColor="text1"/>
        </w:rPr>
      </w:pPr>
      <w:r w:rsidRPr="00750FA6">
        <w:rPr>
          <w:rFonts w:ascii="Arial" w:hAnsi="Arial" w:cs="Arial"/>
          <w:i/>
          <w:iCs/>
          <w:color w:val="000000" w:themeColor="text1"/>
        </w:rPr>
        <w:t xml:space="preserve">International Relations, </w:t>
      </w:r>
      <w:r w:rsidRPr="00750FA6">
        <w:rPr>
          <w:rFonts w:ascii="Arial" w:hAnsi="Arial" w:cs="Arial"/>
          <w:color w:val="000000" w:themeColor="text1"/>
        </w:rPr>
        <w:t>26 (S1), 140-165.</w:t>
      </w:r>
    </w:p>
    <w:p w14:paraId="347B9D18" w14:textId="77777777" w:rsidR="00750FA6" w:rsidRPr="00750FA6" w:rsidRDefault="00750FA6" w:rsidP="00750FA6">
      <w:pPr>
        <w:autoSpaceDE w:val="0"/>
        <w:autoSpaceDN w:val="0"/>
        <w:adjustRightInd w:val="0"/>
        <w:spacing w:line="276" w:lineRule="auto"/>
        <w:jc w:val="both"/>
        <w:rPr>
          <w:rFonts w:ascii="Arial" w:hAnsi="Arial" w:cs="Arial"/>
          <w:color w:val="000000" w:themeColor="text1"/>
          <w:lang w:val="en-US"/>
        </w:rPr>
      </w:pPr>
      <w:r w:rsidRPr="00750FA6">
        <w:rPr>
          <w:rFonts w:ascii="Arial" w:hAnsi="Arial" w:cs="Arial"/>
          <w:color w:val="000000" w:themeColor="text1"/>
        </w:rPr>
        <w:t>Stavridis, S.</w:t>
      </w:r>
      <w:r w:rsidRPr="00750FA6">
        <w:rPr>
          <w:rFonts w:ascii="Arial" w:hAnsi="Arial" w:cs="Arial"/>
          <w:color w:val="000000" w:themeColor="text1"/>
          <w:lang w:val="en-US"/>
        </w:rPr>
        <w:t>(2006).</w:t>
      </w:r>
      <w:r w:rsidRPr="00750FA6">
        <w:rPr>
          <w:rFonts w:ascii="Arial" w:hAnsi="Arial" w:cs="Arial"/>
          <w:color w:val="000000" w:themeColor="text1"/>
        </w:rPr>
        <w:t xml:space="preserve"> Parliamentary </w:t>
      </w:r>
      <w:r w:rsidRPr="00750FA6">
        <w:rPr>
          <w:rFonts w:ascii="Arial" w:hAnsi="Arial" w:cs="Arial"/>
          <w:color w:val="000000" w:themeColor="text1"/>
          <w:lang w:val="en-US"/>
        </w:rPr>
        <w:t>d</w:t>
      </w:r>
      <w:r w:rsidRPr="00750FA6">
        <w:rPr>
          <w:rFonts w:ascii="Arial" w:hAnsi="Arial" w:cs="Arial"/>
          <w:color w:val="000000" w:themeColor="text1"/>
        </w:rPr>
        <w:t xml:space="preserve">iplomacy: Any </w:t>
      </w:r>
      <w:r w:rsidRPr="00750FA6">
        <w:rPr>
          <w:rFonts w:ascii="Arial" w:hAnsi="Arial" w:cs="Arial"/>
          <w:color w:val="000000" w:themeColor="text1"/>
          <w:lang w:val="en-US"/>
        </w:rPr>
        <w:t>l</w:t>
      </w:r>
      <w:r w:rsidRPr="00750FA6">
        <w:rPr>
          <w:rFonts w:ascii="Arial" w:hAnsi="Arial" w:cs="Arial"/>
          <w:color w:val="000000" w:themeColor="text1"/>
        </w:rPr>
        <w:t xml:space="preserve">essons for </w:t>
      </w:r>
      <w:r w:rsidRPr="00750FA6">
        <w:rPr>
          <w:rFonts w:ascii="Arial" w:hAnsi="Arial" w:cs="Arial"/>
          <w:color w:val="000000" w:themeColor="text1"/>
          <w:lang w:val="en-US"/>
        </w:rPr>
        <w:t>r</w:t>
      </w:r>
      <w:r w:rsidRPr="00750FA6">
        <w:rPr>
          <w:rFonts w:ascii="Arial" w:hAnsi="Arial" w:cs="Arial"/>
          <w:color w:val="000000" w:themeColor="text1"/>
        </w:rPr>
        <w:t xml:space="preserve">egional </w:t>
      </w:r>
      <w:r w:rsidRPr="00750FA6">
        <w:rPr>
          <w:rFonts w:ascii="Arial" w:hAnsi="Arial" w:cs="Arial"/>
          <w:color w:val="000000" w:themeColor="text1"/>
          <w:lang w:val="en-US"/>
        </w:rPr>
        <w:t>p</w:t>
      </w:r>
      <w:r w:rsidRPr="00750FA6">
        <w:rPr>
          <w:rFonts w:ascii="Arial" w:hAnsi="Arial" w:cs="Arial"/>
          <w:color w:val="000000" w:themeColor="text1"/>
        </w:rPr>
        <w:t>arliaments?</w:t>
      </w:r>
      <w:r w:rsidRPr="00750FA6">
        <w:rPr>
          <w:rFonts w:ascii="Arial" w:hAnsi="Arial" w:cs="Arial"/>
          <w:color w:val="000000" w:themeColor="text1"/>
          <w:lang w:val="en-US"/>
        </w:rPr>
        <w:t xml:space="preserve"> </w:t>
      </w:r>
    </w:p>
    <w:p w14:paraId="05466BFA" w14:textId="77777777" w:rsidR="00750FA6" w:rsidRPr="00750FA6" w:rsidRDefault="00750FA6" w:rsidP="00750FA6">
      <w:pPr>
        <w:autoSpaceDE w:val="0"/>
        <w:autoSpaceDN w:val="0"/>
        <w:adjustRightInd w:val="0"/>
        <w:spacing w:line="276" w:lineRule="auto"/>
        <w:ind w:left="720"/>
        <w:jc w:val="both"/>
        <w:rPr>
          <w:rFonts w:ascii="Arial" w:hAnsi="Arial" w:cs="Arial"/>
        </w:rPr>
      </w:pPr>
      <w:r w:rsidRPr="00750FA6">
        <w:rPr>
          <w:rFonts w:ascii="Arial" w:hAnsi="Arial" w:cs="Arial"/>
          <w:color w:val="000000" w:themeColor="text1"/>
          <w:lang w:val="en-US"/>
        </w:rPr>
        <w:t>I</w:t>
      </w:r>
      <w:r w:rsidRPr="00750FA6">
        <w:rPr>
          <w:rFonts w:ascii="Arial" w:hAnsi="Arial" w:cs="Arial"/>
          <w:color w:val="000000" w:themeColor="text1"/>
        </w:rPr>
        <w:t>n</w:t>
      </w:r>
      <w:r w:rsidRPr="00750FA6">
        <w:rPr>
          <w:rFonts w:ascii="Arial" w:hAnsi="Arial" w:cs="Arial"/>
          <w:color w:val="000000" w:themeColor="text1"/>
          <w:lang w:val="en-US"/>
        </w:rPr>
        <w:t xml:space="preserve">: </w:t>
      </w:r>
      <w:r w:rsidRPr="00750FA6">
        <w:rPr>
          <w:rFonts w:ascii="Arial" w:hAnsi="Arial" w:cs="Arial"/>
          <w:color w:val="000000" w:themeColor="text1"/>
        </w:rPr>
        <w:t>M</w:t>
      </w:r>
      <w:r w:rsidRPr="00750FA6">
        <w:rPr>
          <w:rFonts w:ascii="Arial" w:hAnsi="Arial" w:cs="Arial"/>
          <w:color w:val="000000" w:themeColor="text1"/>
          <w:lang w:val="en-US"/>
        </w:rPr>
        <w:t>.</w:t>
      </w:r>
      <w:r w:rsidRPr="00750FA6">
        <w:rPr>
          <w:rFonts w:ascii="Arial" w:hAnsi="Arial" w:cs="Arial"/>
        </w:rPr>
        <w:t xml:space="preserve"> Kölling, Stavridis, S and N. Fernández Sola (eds.), </w:t>
      </w:r>
      <w:r w:rsidRPr="00750FA6">
        <w:rPr>
          <w:rFonts w:ascii="Arial" w:hAnsi="Arial" w:cs="Arial"/>
          <w:i/>
          <w:iCs/>
        </w:rPr>
        <w:t>The International Relations of the Regions: Subnational Actors, Para-diplomacy and multi-level governance</w:t>
      </w:r>
      <w:r w:rsidRPr="00750FA6">
        <w:rPr>
          <w:rFonts w:ascii="Arial" w:hAnsi="Arial" w:cs="Arial"/>
          <w:lang w:val="en-US"/>
        </w:rPr>
        <w:t xml:space="preserve">. </w:t>
      </w:r>
      <w:r w:rsidRPr="00750FA6">
        <w:rPr>
          <w:rFonts w:ascii="Arial" w:hAnsi="Arial" w:cs="Arial"/>
        </w:rPr>
        <w:t>Zaragoza.</w:t>
      </w:r>
    </w:p>
    <w:p w14:paraId="79A90985" w14:textId="77777777" w:rsidR="00750FA6" w:rsidRPr="00750FA6" w:rsidRDefault="00750FA6" w:rsidP="00750FA6">
      <w:pPr>
        <w:autoSpaceDE w:val="0"/>
        <w:autoSpaceDN w:val="0"/>
        <w:adjustRightInd w:val="0"/>
        <w:spacing w:line="276" w:lineRule="auto"/>
        <w:jc w:val="both"/>
        <w:rPr>
          <w:rFonts w:ascii="Arial" w:hAnsi="Arial" w:cs="Arial"/>
        </w:rPr>
      </w:pPr>
      <w:r w:rsidRPr="00750FA6">
        <w:rPr>
          <w:rFonts w:ascii="Arial" w:hAnsi="Arial" w:cs="Arial"/>
        </w:rPr>
        <w:t>Stevenson</w:t>
      </w:r>
      <w:r w:rsidRPr="00750FA6">
        <w:rPr>
          <w:rFonts w:ascii="Arial" w:hAnsi="Arial" w:cs="Arial"/>
          <w:lang w:val="en-US"/>
        </w:rPr>
        <w:t>,</w:t>
      </w:r>
      <w:r w:rsidRPr="00750FA6">
        <w:rPr>
          <w:rFonts w:ascii="Arial" w:hAnsi="Arial" w:cs="Arial"/>
        </w:rPr>
        <w:t xml:space="preserve"> G</w:t>
      </w:r>
      <w:r w:rsidRPr="00750FA6">
        <w:rPr>
          <w:rFonts w:ascii="Arial" w:hAnsi="Arial" w:cs="Arial"/>
          <w:lang w:val="en-US"/>
        </w:rPr>
        <w:t xml:space="preserve">. (2016). </w:t>
      </w:r>
      <w:r w:rsidRPr="00750FA6">
        <w:rPr>
          <w:rFonts w:ascii="Arial" w:hAnsi="Arial" w:cs="Arial"/>
        </w:rPr>
        <w:t xml:space="preserve">The Women's Movement and ‘Class Struggle’: gender, class </w:t>
      </w:r>
    </w:p>
    <w:p w14:paraId="64DF19E4" w14:textId="77777777" w:rsidR="00750FA6" w:rsidRPr="00750FA6" w:rsidRDefault="00750FA6" w:rsidP="00750FA6">
      <w:pPr>
        <w:autoSpaceDE w:val="0"/>
        <w:autoSpaceDN w:val="0"/>
        <w:adjustRightInd w:val="0"/>
        <w:spacing w:line="276" w:lineRule="auto"/>
        <w:ind w:left="720"/>
        <w:jc w:val="both"/>
        <w:rPr>
          <w:rFonts w:ascii="Arial" w:hAnsi="Arial" w:cs="Arial"/>
        </w:rPr>
      </w:pPr>
      <w:r w:rsidRPr="00750FA6">
        <w:rPr>
          <w:rFonts w:ascii="Arial" w:hAnsi="Arial" w:cs="Arial"/>
        </w:rPr>
        <w:t>formation and political identity in women's strikes, 1968–78</w:t>
      </w:r>
      <w:r w:rsidRPr="00750FA6">
        <w:rPr>
          <w:rFonts w:ascii="Arial" w:hAnsi="Arial" w:cs="Arial"/>
          <w:lang w:val="en-US"/>
        </w:rPr>
        <w:t xml:space="preserve">. </w:t>
      </w:r>
      <w:r w:rsidRPr="00750FA6">
        <w:rPr>
          <w:rFonts w:ascii="Arial" w:hAnsi="Arial" w:cs="Arial"/>
          <w:i/>
        </w:rPr>
        <w:t>Women's History Rev</w:t>
      </w:r>
      <w:r w:rsidRPr="00750FA6">
        <w:rPr>
          <w:rFonts w:ascii="Arial" w:hAnsi="Arial" w:cs="Arial"/>
          <w:i/>
          <w:lang w:val="en-US"/>
        </w:rPr>
        <w:t xml:space="preserve">iew, </w:t>
      </w:r>
      <w:r w:rsidRPr="00750FA6">
        <w:rPr>
          <w:rFonts w:ascii="Arial" w:hAnsi="Arial" w:cs="Arial"/>
          <w:iCs/>
          <w:lang w:val="en-US"/>
        </w:rPr>
        <w:t>25 (5),</w:t>
      </w:r>
      <w:r w:rsidRPr="00750FA6">
        <w:rPr>
          <w:rFonts w:ascii="Arial" w:hAnsi="Arial" w:cs="Arial"/>
          <w:lang w:val="en-US"/>
        </w:rPr>
        <w:t xml:space="preserve"> 741-755.</w:t>
      </w:r>
      <w:r w:rsidRPr="00750FA6">
        <w:rPr>
          <w:rFonts w:ascii="Arial" w:hAnsi="Arial" w:cs="Arial"/>
        </w:rPr>
        <w:t xml:space="preserve">  DOI: 10.1080/09612025.2015.1132875</w:t>
      </w:r>
    </w:p>
    <w:p w14:paraId="5DF1334B" w14:textId="77777777" w:rsidR="00750FA6" w:rsidRPr="00750FA6" w:rsidRDefault="00750FA6" w:rsidP="00750FA6">
      <w:pPr>
        <w:autoSpaceDE w:val="0"/>
        <w:autoSpaceDN w:val="0"/>
        <w:adjustRightInd w:val="0"/>
        <w:spacing w:line="276" w:lineRule="auto"/>
        <w:jc w:val="both"/>
        <w:rPr>
          <w:rFonts w:ascii="Arial" w:hAnsi="Arial" w:cs="Arial"/>
        </w:rPr>
      </w:pPr>
      <w:r w:rsidRPr="00750FA6">
        <w:rPr>
          <w:rFonts w:ascii="Arial" w:hAnsi="Arial" w:cs="Arial"/>
        </w:rPr>
        <w:t>Thomlinson</w:t>
      </w:r>
      <w:r w:rsidRPr="00750FA6">
        <w:rPr>
          <w:rFonts w:ascii="Arial" w:hAnsi="Arial" w:cs="Arial"/>
          <w:lang w:val="en-US"/>
        </w:rPr>
        <w:t>,</w:t>
      </w:r>
      <w:r w:rsidRPr="00750FA6">
        <w:rPr>
          <w:rFonts w:ascii="Arial" w:hAnsi="Arial" w:cs="Arial"/>
        </w:rPr>
        <w:t xml:space="preserve"> N</w:t>
      </w:r>
      <w:r w:rsidRPr="00750FA6">
        <w:rPr>
          <w:rFonts w:ascii="Arial" w:hAnsi="Arial" w:cs="Arial"/>
          <w:lang w:val="en-US"/>
        </w:rPr>
        <w:t>. (2012).</w:t>
      </w:r>
      <w:r w:rsidRPr="00750FA6">
        <w:rPr>
          <w:rFonts w:ascii="Arial" w:hAnsi="Arial" w:cs="Arial"/>
        </w:rPr>
        <w:t xml:space="preserve"> The </w:t>
      </w:r>
      <w:r w:rsidRPr="00750FA6">
        <w:rPr>
          <w:rFonts w:ascii="Arial" w:hAnsi="Arial" w:cs="Arial"/>
          <w:lang w:val="en-US"/>
        </w:rPr>
        <w:t>c</w:t>
      </w:r>
      <w:r w:rsidRPr="00750FA6">
        <w:rPr>
          <w:rFonts w:ascii="Arial" w:hAnsi="Arial" w:cs="Arial"/>
        </w:rPr>
        <w:t xml:space="preserve">olour of </w:t>
      </w:r>
      <w:r w:rsidRPr="00750FA6">
        <w:rPr>
          <w:rFonts w:ascii="Arial" w:hAnsi="Arial" w:cs="Arial"/>
          <w:lang w:val="en-US"/>
        </w:rPr>
        <w:t>f</w:t>
      </w:r>
      <w:r w:rsidRPr="00750FA6">
        <w:rPr>
          <w:rFonts w:ascii="Arial" w:hAnsi="Arial" w:cs="Arial"/>
        </w:rPr>
        <w:t xml:space="preserve">eminism: </w:t>
      </w:r>
      <w:r w:rsidRPr="00750FA6">
        <w:rPr>
          <w:rFonts w:ascii="Arial" w:hAnsi="Arial" w:cs="Arial"/>
          <w:lang w:val="en-US"/>
        </w:rPr>
        <w:t>W</w:t>
      </w:r>
      <w:r w:rsidRPr="00750FA6">
        <w:rPr>
          <w:rFonts w:ascii="Arial" w:hAnsi="Arial" w:cs="Arial"/>
        </w:rPr>
        <w:t xml:space="preserve">hite feminists and race in the </w:t>
      </w:r>
    </w:p>
    <w:p w14:paraId="09499A91" w14:textId="77777777" w:rsidR="00750FA6" w:rsidRPr="00750FA6" w:rsidRDefault="00750FA6" w:rsidP="00750FA6">
      <w:pPr>
        <w:autoSpaceDE w:val="0"/>
        <w:autoSpaceDN w:val="0"/>
        <w:adjustRightInd w:val="0"/>
        <w:spacing w:line="276" w:lineRule="auto"/>
        <w:ind w:firstLine="720"/>
        <w:jc w:val="both"/>
        <w:rPr>
          <w:rFonts w:ascii="Arial" w:hAnsi="Arial" w:cs="Arial"/>
        </w:rPr>
      </w:pPr>
      <w:r w:rsidRPr="00750FA6">
        <w:rPr>
          <w:rFonts w:ascii="Arial" w:hAnsi="Arial" w:cs="Arial"/>
        </w:rPr>
        <w:t>women’s liberation movement</w:t>
      </w:r>
      <w:r w:rsidRPr="00750FA6">
        <w:rPr>
          <w:rFonts w:ascii="Arial" w:hAnsi="Arial" w:cs="Arial"/>
          <w:lang w:val="en-US"/>
        </w:rPr>
        <w:t xml:space="preserve">. </w:t>
      </w:r>
      <w:r w:rsidRPr="00750FA6">
        <w:rPr>
          <w:rFonts w:ascii="Arial" w:hAnsi="Arial" w:cs="Arial"/>
          <w:i/>
          <w:iCs/>
        </w:rPr>
        <w:t>History</w:t>
      </w:r>
      <w:r w:rsidRPr="00750FA6">
        <w:rPr>
          <w:rFonts w:ascii="Arial" w:hAnsi="Arial" w:cs="Arial"/>
        </w:rPr>
        <w:t>, 97(</w:t>
      </w:r>
      <w:r w:rsidRPr="00750FA6">
        <w:rPr>
          <w:rFonts w:ascii="Arial" w:hAnsi="Arial" w:cs="Arial"/>
          <w:lang w:val="en-US"/>
        </w:rPr>
        <w:t>327</w:t>
      </w:r>
      <w:r w:rsidRPr="00750FA6">
        <w:rPr>
          <w:rFonts w:ascii="Arial" w:hAnsi="Arial" w:cs="Arial"/>
        </w:rPr>
        <w:t>)</w:t>
      </w:r>
      <w:r w:rsidRPr="00750FA6">
        <w:rPr>
          <w:rFonts w:ascii="Arial" w:hAnsi="Arial" w:cs="Arial"/>
          <w:lang w:val="en-US"/>
        </w:rPr>
        <w:t>,</w:t>
      </w:r>
      <w:r w:rsidRPr="00750FA6">
        <w:rPr>
          <w:rFonts w:ascii="Arial" w:hAnsi="Arial" w:cs="Arial"/>
        </w:rPr>
        <w:t xml:space="preserve"> 453–475.</w:t>
      </w:r>
    </w:p>
    <w:p w14:paraId="67BB69BE" w14:textId="77777777" w:rsidR="00750FA6" w:rsidRPr="00750FA6" w:rsidRDefault="00750FA6" w:rsidP="00750FA6">
      <w:pPr>
        <w:autoSpaceDE w:val="0"/>
        <w:autoSpaceDN w:val="0"/>
        <w:adjustRightInd w:val="0"/>
        <w:spacing w:line="276" w:lineRule="auto"/>
        <w:jc w:val="both"/>
        <w:rPr>
          <w:rFonts w:ascii="Arial" w:hAnsi="Arial" w:cs="Arial"/>
          <w:lang w:val="en-US"/>
        </w:rPr>
      </w:pPr>
      <w:r w:rsidRPr="00750FA6">
        <w:rPr>
          <w:rFonts w:ascii="Arial" w:hAnsi="Arial" w:cs="Arial"/>
          <w:lang w:val="en-US"/>
        </w:rPr>
        <w:t xml:space="preserve">Swaine, A. (2023). The nexus between COVID-19 and gender, peace and security: </w:t>
      </w:r>
    </w:p>
    <w:p w14:paraId="1BD4794A" w14:textId="77777777" w:rsidR="00750FA6" w:rsidRPr="00750FA6" w:rsidRDefault="00750FA6" w:rsidP="00750FA6">
      <w:pPr>
        <w:autoSpaceDE w:val="0"/>
        <w:autoSpaceDN w:val="0"/>
        <w:adjustRightInd w:val="0"/>
        <w:spacing w:line="276" w:lineRule="auto"/>
        <w:ind w:left="720"/>
        <w:jc w:val="both"/>
        <w:rPr>
          <w:rFonts w:ascii="Arial" w:hAnsi="Arial" w:cs="Arial"/>
          <w:lang w:val="en-US"/>
        </w:rPr>
      </w:pPr>
      <w:r w:rsidRPr="00750FA6">
        <w:rPr>
          <w:rFonts w:ascii="Arial" w:hAnsi="Arial" w:cs="Arial"/>
          <w:lang w:val="en-US"/>
        </w:rPr>
        <w:t xml:space="preserve">Opportunities and risks for gender planning responses. </w:t>
      </w:r>
      <w:r w:rsidRPr="00750FA6">
        <w:rPr>
          <w:rFonts w:ascii="Arial" w:hAnsi="Arial" w:cs="Arial"/>
          <w:i/>
          <w:iCs/>
          <w:lang w:val="en-US"/>
        </w:rPr>
        <w:t>International Feminist Journal of Politics.</w:t>
      </w:r>
      <w:r w:rsidRPr="00750FA6">
        <w:rPr>
          <w:rFonts w:ascii="Arial" w:hAnsi="Arial" w:cs="Arial"/>
          <w:lang w:val="en-US"/>
        </w:rPr>
        <w:t xml:space="preserve"> https://doi.org/10.1080/14616742.2023.2216715 </w:t>
      </w:r>
    </w:p>
    <w:p w14:paraId="413DC880" w14:textId="77777777" w:rsidR="00750FA6" w:rsidRPr="00750FA6" w:rsidRDefault="00750FA6" w:rsidP="00750FA6">
      <w:pPr>
        <w:spacing w:line="276" w:lineRule="auto"/>
        <w:jc w:val="both"/>
        <w:rPr>
          <w:rFonts w:ascii="Arial" w:eastAsia="ArialUnicodeMS" w:hAnsi="Arial" w:cs="Arial"/>
          <w:i/>
          <w:iCs/>
        </w:rPr>
      </w:pPr>
      <w:r w:rsidRPr="00750FA6">
        <w:rPr>
          <w:rFonts w:ascii="Arial" w:eastAsia="ArialUnicodeMS" w:hAnsi="Arial" w:cs="Arial"/>
        </w:rPr>
        <w:t xml:space="preserve">Togeby, L. </w:t>
      </w:r>
      <w:r w:rsidRPr="00750FA6">
        <w:rPr>
          <w:rFonts w:ascii="Arial" w:eastAsia="ArialUnicodeMS" w:hAnsi="Arial" w:cs="Arial"/>
          <w:lang w:val="en-US"/>
        </w:rPr>
        <w:t>(</w:t>
      </w:r>
      <w:r w:rsidRPr="00750FA6">
        <w:rPr>
          <w:rFonts w:ascii="Arial" w:eastAsia="ArialUnicodeMS" w:hAnsi="Arial" w:cs="Arial"/>
        </w:rPr>
        <w:t>1994</w:t>
      </w:r>
      <w:r w:rsidRPr="00750FA6">
        <w:rPr>
          <w:rFonts w:ascii="Arial" w:eastAsia="ArialUnicodeMS" w:hAnsi="Arial" w:cs="Arial"/>
          <w:lang w:val="en-US"/>
        </w:rPr>
        <w:t>)</w:t>
      </w:r>
      <w:r w:rsidRPr="00750FA6">
        <w:rPr>
          <w:rFonts w:ascii="Arial" w:eastAsia="ArialUnicodeMS" w:hAnsi="Arial" w:cs="Arial"/>
        </w:rPr>
        <w:t xml:space="preserve">. The gender gap in foreign policy attitudes. </w:t>
      </w:r>
      <w:r w:rsidRPr="00750FA6">
        <w:rPr>
          <w:rFonts w:ascii="Arial" w:eastAsia="ArialUnicodeMS" w:hAnsi="Arial" w:cs="Arial"/>
          <w:i/>
          <w:iCs/>
        </w:rPr>
        <w:t xml:space="preserve">Journal of Peace </w:t>
      </w:r>
    </w:p>
    <w:p w14:paraId="7A41AE50" w14:textId="77777777" w:rsidR="00750FA6" w:rsidRPr="00750FA6" w:rsidRDefault="00750FA6" w:rsidP="00750FA6">
      <w:pPr>
        <w:spacing w:line="276" w:lineRule="auto"/>
        <w:ind w:firstLine="720"/>
        <w:jc w:val="both"/>
        <w:rPr>
          <w:rFonts w:ascii="Arial" w:eastAsia="ArialUnicodeMS" w:hAnsi="Arial" w:cs="Arial"/>
        </w:rPr>
      </w:pPr>
      <w:r w:rsidRPr="00750FA6">
        <w:rPr>
          <w:rFonts w:ascii="Arial" w:eastAsia="ArialUnicodeMS" w:hAnsi="Arial" w:cs="Arial"/>
          <w:i/>
          <w:iCs/>
        </w:rPr>
        <w:t>Research</w:t>
      </w:r>
      <w:r w:rsidRPr="00750FA6">
        <w:rPr>
          <w:rFonts w:ascii="Arial" w:eastAsia="ArialUnicodeMS" w:hAnsi="Arial" w:cs="Arial"/>
          <w:lang w:val="en-US"/>
        </w:rPr>
        <w:t xml:space="preserve">, </w:t>
      </w:r>
      <w:r w:rsidRPr="00750FA6">
        <w:rPr>
          <w:rFonts w:ascii="Arial" w:eastAsia="ArialUnicodeMS" w:hAnsi="Arial" w:cs="Arial"/>
        </w:rPr>
        <w:t>31 (4)</w:t>
      </w:r>
      <w:r w:rsidRPr="00750FA6">
        <w:rPr>
          <w:rFonts w:ascii="Arial" w:eastAsia="ArialUnicodeMS" w:hAnsi="Arial" w:cs="Arial"/>
          <w:lang w:val="en-US"/>
        </w:rPr>
        <w:t xml:space="preserve">, </w:t>
      </w:r>
      <w:r w:rsidRPr="00750FA6">
        <w:rPr>
          <w:rFonts w:ascii="Arial" w:eastAsia="ArialUnicodeMS" w:hAnsi="Arial" w:cs="Arial"/>
        </w:rPr>
        <w:t>375-392.</w:t>
      </w:r>
    </w:p>
    <w:p w14:paraId="44C92EC5"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Tolchinky, M. (2013). The forgotten continent: The story of the US’ return to Africa. </w:t>
      </w:r>
    </w:p>
    <w:p w14:paraId="75141135"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i/>
        </w:rPr>
        <w:t xml:space="preserve">Cornell International Affairs Review, </w:t>
      </w:r>
      <w:r w:rsidRPr="00750FA6">
        <w:rPr>
          <w:rFonts w:ascii="Arial" w:hAnsi="Arial" w:cs="Arial"/>
        </w:rPr>
        <w:t>6 (2)</w:t>
      </w:r>
      <w:r w:rsidRPr="00750FA6">
        <w:rPr>
          <w:rFonts w:ascii="Arial" w:hAnsi="Arial" w:cs="Arial"/>
          <w:lang w:val="en-US"/>
        </w:rPr>
        <w:t>,</w:t>
      </w:r>
      <w:r w:rsidRPr="00750FA6">
        <w:rPr>
          <w:rFonts w:ascii="Arial" w:hAnsi="Arial" w:cs="Arial"/>
        </w:rPr>
        <w:t xml:space="preserve"> 1-2.</w:t>
      </w:r>
    </w:p>
    <w:p w14:paraId="1DE50FB3" w14:textId="77777777" w:rsidR="00750FA6" w:rsidRPr="00750FA6" w:rsidRDefault="00750FA6" w:rsidP="00750FA6">
      <w:pPr>
        <w:spacing w:line="276" w:lineRule="auto"/>
        <w:jc w:val="both"/>
        <w:rPr>
          <w:rFonts w:ascii="Arial" w:hAnsi="Arial" w:cs="Arial"/>
          <w:lang w:val="en-US"/>
        </w:rPr>
      </w:pPr>
      <w:r w:rsidRPr="00750FA6">
        <w:rPr>
          <w:rFonts w:ascii="Arial" w:hAnsi="Arial" w:cs="Arial"/>
          <w:color w:val="000000" w:themeColor="text1"/>
          <w:lang w:val="en-US"/>
        </w:rPr>
        <w:t xml:space="preserve">Wild, J. (1960). Existentialism as a philosophy. </w:t>
      </w:r>
      <w:r w:rsidRPr="00750FA6">
        <w:rPr>
          <w:rFonts w:ascii="Arial" w:hAnsi="Arial" w:cs="Arial"/>
          <w:i/>
          <w:iCs/>
          <w:color w:val="000000" w:themeColor="text1"/>
          <w:lang w:val="en-US"/>
        </w:rPr>
        <w:t xml:space="preserve">The Journal of Philosophy, </w:t>
      </w:r>
      <w:r w:rsidRPr="00750FA6">
        <w:rPr>
          <w:rFonts w:ascii="Arial" w:hAnsi="Arial" w:cs="Arial"/>
          <w:color w:val="000000" w:themeColor="text1"/>
          <w:lang w:val="en-US"/>
        </w:rPr>
        <w:t>57 (2), 45-</w:t>
      </w:r>
    </w:p>
    <w:p w14:paraId="7797F9CD" w14:textId="77777777" w:rsidR="00750FA6" w:rsidRPr="00750FA6" w:rsidRDefault="00750FA6" w:rsidP="00750FA6">
      <w:pPr>
        <w:shd w:val="clear" w:color="auto" w:fill="FFFFFF"/>
        <w:spacing w:line="276" w:lineRule="auto"/>
        <w:ind w:firstLine="720"/>
        <w:jc w:val="both"/>
        <w:rPr>
          <w:rFonts w:ascii="Arial" w:hAnsi="Arial" w:cs="Arial"/>
          <w:color w:val="000000" w:themeColor="text1"/>
          <w:lang w:val="en-US"/>
        </w:rPr>
      </w:pPr>
      <w:r w:rsidRPr="00750FA6">
        <w:rPr>
          <w:rFonts w:ascii="Arial" w:hAnsi="Arial" w:cs="Arial"/>
          <w:color w:val="000000" w:themeColor="text1"/>
          <w:lang w:val="en-US"/>
        </w:rPr>
        <w:t>62.</w:t>
      </w:r>
    </w:p>
    <w:p w14:paraId="1C571B05" w14:textId="77777777" w:rsidR="00750FA6" w:rsidRPr="00750FA6" w:rsidRDefault="00750FA6" w:rsidP="00750FA6">
      <w:pPr>
        <w:spacing w:line="276" w:lineRule="auto"/>
        <w:jc w:val="both"/>
        <w:rPr>
          <w:rFonts w:ascii="Arial" w:hAnsi="Arial" w:cs="Arial"/>
        </w:rPr>
      </w:pPr>
      <w:r w:rsidRPr="00750FA6">
        <w:rPr>
          <w:rFonts w:ascii="Arial" w:hAnsi="Arial" w:cs="Arial"/>
        </w:rPr>
        <w:t xml:space="preserve">Winham, R. G. (1977). Negotiation as a management process. </w:t>
      </w:r>
      <w:r w:rsidRPr="00750FA6">
        <w:rPr>
          <w:rFonts w:ascii="Arial" w:hAnsi="Arial" w:cs="Arial"/>
          <w:i/>
        </w:rPr>
        <w:t>World Politics</w:t>
      </w:r>
      <w:r w:rsidRPr="00750FA6">
        <w:rPr>
          <w:rFonts w:ascii="Arial" w:hAnsi="Arial" w:cs="Arial"/>
        </w:rPr>
        <w:t xml:space="preserve">, 30 (1) </w:t>
      </w:r>
    </w:p>
    <w:p w14:paraId="54B457DF" w14:textId="77777777" w:rsidR="00750FA6" w:rsidRPr="00750FA6" w:rsidRDefault="00750FA6" w:rsidP="00750FA6">
      <w:pPr>
        <w:spacing w:line="276" w:lineRule="auto"/>
        <w:ind w:firstLine="720"/>
        <w:jc w:val="both"/>
        <w:rPr>
          <w:rFonts w:ascii="Arial" w:hAnsi="Arial" w:cs="Arial"/>
        </w:rPr>
      </w:pPr>
      <w:r w:rsidRPr="00750FA6">
        <w:rPr>
          <w:rFonts w:ascii="Arial" w:hAnsi="Arial" w:cs="Arial"/>
        </w:rPr>
        <w:t>87-114.</w:t>
      </w:r>
    </w:p>
    <w:p w14:paraId="259BE3AD" w14:textId="77777777" w:rsidR="00750FA6" w:rsidRPr="00750FA6" w:rsidRDefault="00750FA6" w:rsidP="00750FA6">
      <w:pPr>
        <w:spacing w:line="276" w:lineRule="auto"/>
        <w:jc w:val="both"/>
        <w:rPr>
          <w:rFonts w:ascii="Arial" w:hAnsi="Arial" w:cs="Arial"/>
          <w:lang w:val="en-US"/>
        </w:rPr>
      </w:pPr>
      <w:r w:rsidRPr="00750FA6">
        <w:rPr>
          <w:rFonts w:ascii="Arial" w:hAnsi="Arial" w:cs="Arial"/>
          <w:lang w:val="en-US"/>
        </w:rPr>
        <w:lastRenderedPageBreak/>
        <w:t>Yueh, L. (2020). Economic diplomacy in the 21</w:t>
      </w:r>
      <w:r w:rsidRPr="00750FA6">
        <w:rPr>
          <w:rFonts w:ascii="Arial" w:hAnsi="Arial" w:cs="Arial"/>
          <w:vertAlign w:val="superscript"/>
          <w:lang w:val="en-US"/>
        </w:rPr>
        <w:t>st</w:t>
      </w:r>
      <w:r w:rsidRPr="00750FA6">
        <w:rPr>
          <w:rFonts w:ascii="Arial" w:hAnsi="Arial" w:cs="Arial"/>
          <w:lang w:val="en-US"/>
        </w:rPr>
        <w:t xml:space="preserve"> century: Principles and challenges. </w:t>
      </w:r>
    </w:p>
    <w:p w14:paraId="687A1945" w14:textId="77777777" w:rsidR="00750FA6" w:rsidRPr="001D027C" w:rsidRDefault="00750FA6" w:rsidP="00750FA6">
      <w:pPr>
        <w:spacing w:line="276" w:lineRule="auto"/>
        <w:ind w:left="720"/>
        <w:jc w:val="both"/>
        <w:rPr>
          <w:rFonts w:ascii="Arial" w:hAnsi="Arial" w:cs="Arial"/>
          <w:lang w:val="en-US"/>
        </w:rPr>
      </w:pPr>
      <w:r w:rsidRPr="00750FA6">
        <w:rPr>
          <w:rFonts w:ascii="Arial" w:hAnsi="Arial" w:cs="Arial"/>
          <w:lang w:val="en-US"/>
        </w:rPr>
        <w:t>LSE: IDEAS. century-principles-and-challenges-adce88916be4.</w:t>
      </w:r>
      <w:r w:rsidRPr="001D027C">
        <w:rPr>
          <w:rFonts w:ascii="Arial" w:hAnsi="Arial" w:cs="Arial"/>
          <w:b/>
        </w:rPr>
        <w:t xml:space="preserve"> </w:t>
      </w:r>
    </w:p>
    <w:p w14:paraId="2F285977" w14:textId="77777777" w:rsidR="00750FA6" w:rsidRPr="001D027C" w:rsidRDefault="00750FA6" w:rsidP="00750FA6">
      <w:pPr>
        <w:spacing w:line="276" w:lineRule="auto"/>
        <w:jc w:val="both"/>
        <w:rPr>
          <w:rFonts w:ascii="Arial" w:hAnsi="Arial" w:cs="Arial"/>
        </w:rPr>
      </w:pPr>
    </w:p>
    <w:p w14:paraId="39FCE533" w14:textId="77777777" w:rsidR="00750FA6" w:rsidRPr="00F90E7F" w:rsidRDefault="00750FA6" w:rsidP="00750FA6">
      <w:pPr>
        <w:jc w:val="both"/>
      </w:pPr>
    </w:p>
    <w:p w14:paraId="51D7BBD4" w14:textId="77777777" w:rsidR="0028071B" w:rsidRPr="001D027C" w:rsidRDefault="0028071B" w:rsidP="00750FA6">
      <w:pPr>
        <w:autoSpaceDE w:val="0"/>
        <w:autoSpaceDN w:val="0"/>
        <w:adjustRightInd w:val="0"/>
        <w:spacing w:line="276" w:lineRule="auto"/>
        <w:rPr>
          <w:rFonts w:ascii="Arial" w:hAnsi="Arial" w:cs="Arial"/>
          <w:b/>
        </w:rPr>
      </w:pPr>
    </w:p>
    <w:sectPr w:rsidR="0028071B" w:rsidRPr="001D02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CB69B" w14:textId="77777777" w:rsidR="00F1115B" w:rsidRDefault="00F1115B" w:rsidP="00E22541">
      <w:r>
        <w:separator/>
      </w:r>
    </w:p>
  </w:endnote>
  <w:endnote w:type="continuationSeparator" w:id="0">
    <w:p w14:paraId="17CD8F5D" w14:textId="77777777" w:rsidR="00F1115B" w:rsidRDefault="00F1115B" w:rsidP="00E22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ArialUnicode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4BB3" w14:textId="77777777" w:rsidR="00F1115B" w:rsidRDefault="00F1115B" w:rsidP="00E22541">
      <w:r>
        <w:separator/>
      </w:r>
    </w:p>
  </w:footnote>
  <w:footnote w:type="continuationSeparator" w:id="0">
    <w:p w14:paraId="61A5FCF7" w14:textId="77777777" w:rsidR="00F1115B" w:rsidRDefault="00F1115B" w:rsidP="00E225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2A4EDC"/>
    <w:multiLevelType w:val="hybridMultilevel"/>
    <w:tmpl w:val="F0F478F4"/>
    <w:lvl w:ilvl="0" w:tplc="250477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FF1101"/>
    <w:multiLevelType w:val="multilevel"/>
    <w:tmpl w:val="5970884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0901636"/>
    <w:multiLevelType w:val="hybridMultilevel"/>
    <w:tmpl w:val="711849C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1347603">
    <w:abstractNumId w:val="1"/>
  </w:num>
  <w:num w:numId="2" w16cid:durableId="2057466262">
    <w:abstractNumId w:val="0"/>
  </w:num>
  <w:num w:numId="3" w16cid:durableId="58289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8E3"/>
    <w:rsid w:val="00000B63"/>
    <w:rsid w:val="00004EC6"/>
    <w:rsid w:val="000056CB"/>
    <w:rsid w:val="00005931"/>
    <w:rsid w:val="0000602B"/>
    <w:rsid w:val="000116AC"/>
    <w:rsid w:val="0001194C"/>
    <w:rsid w:val="000127B2"/>
    <w:rsid w:val="0001627B"/>
    <w:rsid w:val="00016B45"/>
    <w:rsid w:val="00020E6C"/>
    <w:rsid w:val="0002332E"/>
    <w:rsid w:val="000244E9"/>
    <w:rsid w:val="0002457B"/>
    <w:rsid w:val="00030781"/>
    <w:rsid w:val="00032458"/>
    <w:rsid w:val="00035C02"/>
    <w:rsid w:val="000406C6"/>
    <w:rsid w:val="00042270"/>
    <w:rsid w:val="00042A9B"/>
    <w:rsid w:val="0004365C"/>
    <w:rsid w:val="00043730"/>
    <w:rsid w:val="00046BAC"/>
    <w:rsid w:val="00046D7A"/>
    <w:rsid w:val="00047A7F"/>
    <w:rsid w:val="00052873"/>
    <w:rsid w:val="00054105"/>
    <w:rsid w:val="00055763"/>
    <w:rsid w:val="00055D73"/>
    <w:rsid w:val="0006107C"/>
    <w:rsid w:val="00066FAE"/>
    <w:rsid w:val="000678B2"/>
    <w:rsid w:val="00070341"/>
    <w:rsid w:val="00073164"/>
    <w:rsid w:val="0007329F"/>
    <w:rsid w:val="0007454E"/>
    <w:rsid w:val="000770C4"/>
    <w:rsid w:val="00077501"/>
    <w:rsid w:val="0008013D"/>
    <w:rsid w:val="000805AB"/>
    <w:rsid w:val="0008409C"/>
    <w:rsid w:val="000842FA"/>
    <w:rsid w:val="000855C7"/>
    <w:rsid w:val="00086599"/>
    <w:rsid w:val="00090935"/>
    <w:rsid w:val="000945E2"/>
    <w:rsid w:val="00094939"/>
    <w:rsid w:val="00096A6B"/>
    <w:rsid w:val="000970EA"/>
    <w:rsid w:val="000A3DFF"/>
    <w:rsid w:val="000A45E9"/>
    <w:rsid w:val="000A4E87"/>
    <w:rsid w:val="000A52DE"/>
    <w:rsid w:val="000A6744"/>
    <w:rsid w:val="000A7B0D"/>
    <w:rsid w:val="000B2ED2"/>
    <w:rsid w:val="000B4B58"/>
    <w:rsid w:val="000C37E7"/>
    <w:rsid w:val="000C6256"/>
    <w:rsid w:val="000C73C1"/>
    <w:rsid w:val="000C7E83"/>
    <w:rsid w:val="000C7E89"/>
    <w:rsid w:val="000D552A"/>
    <w:rsid w:val="000D6EDB"/>
    <w:rsid w:val="000E0094"/>
    <w:rsid w:val="000E2C3E"/>
    <w:rsid w:val="000E5D74"/>
    <w:rsid w:val="000E69C5"/>
    <w:rsid w:val="000E7688"/>
    <w:rsid w:val="000F06EF"/>
    <w:rsid w:val="000F0E3A"/>
    <w:rsid w:val="000F11F0"/>
    <w:rsid w:val="000F26F7"/>
    <w:rsid w:val="000F38B3"/>
    <w:rsid w:val="000F3D94"/>
    <w:rsid w:val="000F4232"/>
    <w:rsid w:val="000F6152"/>
    <w:rsid w:val="000F6692"/>
    <w:rsid w:val="000F7D08"/>
    <w:rsid w:val="00100F0B"/>
    <w:rsid w:val="00102017"/>
    <w:rsid w:val="0010471C"/>
    <w:rsid w:val="0011166B"/>
    <w:rsid w:val="00111EDB"/>
    <w:rsid w:val="00112445"/>
    <w:rsid w:val="00112DBF"/>
    <w:rsid w:val="00114300"/>
    <w:rsid w:val="00114CEF"/>
    <w:rsid w:val="0011624D"/>
    <w:rsid w:val="00120C8C"/>
    <w:rsid w:val="001219C0"/>
    <w:rsid w:val="00121EDE"/>
    <w:rsid w:val="0012634E"/>
    <w:rsid w:val="001275F2"/>
    <w:rsid w:val="0013349D"/>
    <w:rsid w:val="00134338"/>
    <w:rsid w:val="00135559"/>
    <w:rsid w:val="00141469"/>
    <w:rsid w:val="00145469"/>
    <w:rsid w:val="00146A1A"/>
    <w:rsid w:val="00146B52"/>
    <w:rsid w:val="0015228E"/>
    <w:rsid w:val="00153E4D"/>
    <w:rsid w:val="00154A20"/>
    <w:rsid w:val="0016476A"/>
    <w:rsid w:val="00166AA1"/>
    <w:rsid w:val="00166B69"/>
    <w:rsid w:val="0017028A"/>
    <w:rsid w:val="00173B1C"/>
    <w:rsid w:val="001744D2"/>
    <w:rsid w:val="00174CF9"/>
    <w:rsid w:val="00180606"/>
    <w:rsid w:val="00180AC4"/>
    <w:rsid w:val="0018111B"/>
    <w:rsid w:val="00181F0A"/>
    <w:rsid w:val="001835E8"/>
    <w:rsid w:val="00183C4C"/>
    <w:rsid w:val="00184975"/>
    <w:rsid w:val="00185431"/>
    <w:rsid w:val="001859FF"/>
    <w:rsid w:val="001875F3"/>
    <w:rsid w:val="001907E2"/>
    <w:rsid w:val="00191A5D"/>
    <w:rsid w:val="00193C87"/>
    <w:rsid w:val="00193E29"/>
    <w:rsid w:val="00194D23"/>
    <w:rsid w:val="00195A63"/>
    <w:rsid w:val="00195F68"/>
    <w:rsid w:val="00196136"/>
    <w:rsid w:val="00196BF9"/>
    <w:rsid w:val="00196E31"/>
    <w:rsid w:val="00197192"/>
    <w:rsid w:val="001A12FB"/>
    <w:rsid w:val="001A2144"/>
    <w:rsid w:val="001A2FF9"/>
    <w:rsid w:val="001A3ED0"/>
    <w:rsid w:val="001A7B21"/>
    <w:rsid w:val="001B08F2"/>
    <w:rsid w:val="001B15C3"/>
    <w:rsid w:val="001B25D9"/>
    <w:rsid w:val="001B3281"/>
    <w:rsid w:val="001B76D7"/>
    <w:rsid w:val="001C11FF"/>
    <w:rsid w:val="001C2217"/>
    <w:rsid w:val="001D0085"/>
    <w:rsid w:val="001D027C"/>
    <w:rsid w:val="001D1255"/>
    <w:rsid w:val="001D2BF6"/>
    <w:rsid w:val="001D4EF6"/>
    <w:rsid w:val="001D6483"/>
    <w:rsid w:val="001E008F"/>
    <w:rsid w:val="001E17F0"/>
    <w:rsid w:val="001E1D5C"/>
    <w:rsid w:val="001E2926"/>
    <w:rsid w:val="001E3105"/>
    <w:rsid w:val="001E3522"/>
    <w:rsid w:val="001E5472"/>
    <w:rsid w:val="001E6BA1"/>
    <w:rsid w:val="001E76C2"/>
    <w:rsid w:val="001F2485"/>
    <w:rsid w:val="001F2EFB"/>
    <w:rsid w:val="001F45A6"/>
    <w:rsid w:val="001F6C85"/>
    <w:rsid w:val="001F7C97"/>
    <w:rsid w:val="00201EB2"/>
    <w:rsid w:val="002044A7"/>
    <w:rsid w:val="00204BC4"/>
    <w:rsid w:val="00204C90"/>
    <w:rsid w:val="002063BF"/>
    <w:rsid w:val="00210C5B"/>
    <w:rsid w:val="00212358"/>
    <w:rsid w:val="002123F7"/>
    <w:rsid w:val="00213040"/>
    <w:rsid w:val="002142B3"/>
    <w:rsid w:val="002148AB"/>
    <w:rsid w:val="002149C3"/>
    <w:rsid w:val="00217BB5"/>
    <w:rsid w:val="002226A4"/>
    <w:rsid w:val="00222D77"/>
    <w:rsid w:val="00223FF8"/>
    <w:rsid w:val="00227043"/>
    <w:rsid w:val="002273FF"/>
    <w:rsid w:val="002302F4"/>
    <w:rsid w:val="00232781"/>
    <w:rsid w:val="00233E23"/>
    <w:rsid w:val="00234142"/>
    <w:rsid w:val="00241AB5"/>
    <w:rsid w:val="002443A0"/>
    <w:rsid w:val="00245DDE"/>
    <w:rsid w:val="002473F3"/>
    <w:rsid w:val="00247693"/>
    <w:rsid w:val="002503EF"/>
    <w:rsid w:val="00252EE9"/>
    <w:rsid w:val="00256CC7"/>
    <w:rsid w:val="00256FA7"/>
    <w:rsid w:val="0025730A"/>
    <w:rsid w:val="00257473"/>
    <w:rsid w:val="00257ECD"/>
    <w:rsid w:val="00260051"/>
    <w:rsid w:val="0026138B"/>
    <w:rsid w:val="002616BB"/>
    <w:rsid w:val="002617EC"/>
    <w:rsid w:val="00262A51"/>
    <w:rsid w:val="00264CE8"/>
    <w:rsid w:val="00266BE7"/>
    <w:rsid w:val="00267DE6"/>
    <w:rsid w:val="00271F71"/>
    <w:rsid w:val="00276CB1"/>
    <w:rsid w:val="0028071B"/>
    <w:rsid w:val="002811AB"/>
    <w:rsid w:val="002812D3"/>
    <w:rsid w:val="002820D5"/>
    <w:rsid w:val="002838C5"/>
    <w:rsid w:val="00283F4F"/>
    <w:rsid w:val="00285F1C"/>
    <w:rsid w:val="00290671"/>
    <w:rsid w:val="002956DC"/>
    <w:rsid w:val="0029682F"/>
    <w:rsid w:val="002B242D"/>
    <w:rsid w:val="002B48E8"/>
    <w:rsid w:val="002B58DC"/>
    <w:rsid w:val="002B6E9C"/>
    <w:rsid w:val="002B70E3"/>
    <w:rsid w:val="002C2353"/>
    <w:rsid w:val="002C3F51"/>
    <w:rsid w:val="002C628E"/>
    <w:rsid w:val="002C7C65"/>
    <w:rsid w:val="002D1AEC"/>
    <w:rsid w:val="002D340B"/>
    <w:rsid w:val="002D4BDF"/>
    <w:rsid w:val="002D55E7"/>
    <w:rsid w:val="002E051A"/>
    <w:rsid w:val="002E1146"/>
    <w:rsid w:val="002E5325"/>
    <w:rsid w:val="002E59EB"/>
    <w:rsid w:val="002E7DD1"/>
    <w:rsid w:val="002E7ECC"/>
    <w:rsid w:val="002F00C5"/>
    <w:rsid w:val="002F117E"/>
    <w:rsid w:val="002F1799"/>
    <w:rsid w:val="002F3545"/>
    <w:rsid w:val="002F406F"/>
    <w:rsid w:val="002F777C"/>
    <w:rsid w:val="00302616"/>
    <w:rsid w:val="00304AAE"/>
    <w:rsid w:val="00305141"/>
    <w:rsid w:val="003122AC"/>
    <w:rsid w:val="00315C2A"/>
    <w:rsid w:val="00316663"/>
    <w:rsid w:val="00316D28"/>
    <w:rsid w:val="00320040"/>
    <w:rsid w:val="00320CED"/>
    <w:rsid w:val="00321460"/>
    <w:rsid w:val="003221A0"/>
    <w:rsid w:val="00322DFE"/>
    <w:rsid w:val="00323C3C"/>
    <w:rsid w:val="00324DB7"/>
    <w:rsid w:val="00326C8C"/>
    <w:rsid w:val="00327AFA"/>
    <w:rsid w:val="00327BAD"/>
    <w:rsid w:val="003306A9"/>
    <w:rsid w:val="00330922"/>
    <w:rsid w:val="00330F34"/>
    <w:rsid w:val="0033745E"/>
    <w:rsid w:val="00344E2A"/>
    <w:rsid w:val="003455A8"/>
    <w:rsid w:val="00354AEB"/>
    <w:rsid w:val="003569EF"/>
    <w:rsid w:val="00356B01"/>
    <w:rsid w:val="0036100F"/>
    <w:rsid w:val="00365E4F"/>
    <w:rsid w:val="00367462"/>
    <w:rsid w:val="00370A53"/>
    <w:rsid w:val="0037144A"/>
    <w:rsid w:val="00371E4F"/>
    <w:rsid w:val="0037538B"/>
    <w:rsid w:val="0037580B"/>
    <w:rsid w:val="00376A80"/>
    <w:rsid w:val="003811B0"/>
    <w:rsid w:val="00381E81"/>
    <w:rsid w:val="00382CD0"/>
    <w:rsid w:val="00383D24"/>
    <w:rsid w:val="003842A4"/>
    <w:rsid w:val="0038540F"/>
    <w:rsid w:val="003877B5"/>
    <w:rsid w:val="00390259"/>
    <w:rsid w:val="00391392"/>
    <w:rsid w:val="00393620"/>
    <w:rsid w:val="00393EDE"/>
    <w:rsid w:val="003A5160"/>
    <w:rsid w:val="003A6DE9"/>
    <w:rsid w:val="003B1893"/>
    <w:rsid w:val="003B3FEA"/>
    <w:rsid w:val="003B7CAC"/>
    <w:rsid w:val="003C104D"/>
    <w:rsid w:val="003C10E6"/>
    <w:rsid w:val="003C1551"/>
    <w:rsid w:val="003C3A58"/>
    <w:rsid w:val="003C5B4D"/>
    <w:rsid w:val="003D05E9"/>
    <w:rsid w:val="003D11AD"/>
    <w:rsid w:val="003D1330"/>
    <w:rsid w:val="003D2E72"/>
    <w:rsid w:val="003D51E1"/>
    <w:rsid w:val="003D694E"/>
    <w:rsid w:val="003D7973"/>
    <w:rsid w:val="003D7D5D"/>
    <w:rsid w:val="003F0040"/>
    <w:rsid w:val="003F1536"/>
    <w:rsid w:val="003F20A5"/>
    <w:rsid w:val="003F293D"/>
    <w:rsid w:val="003F30D5"/>
    <w:rsid w:val="003F3A72"/>
    <w:rsid w:val="003F5861"/>
    <w:rsid w:val="003F670D"/>
    <w:rsid w:val="003F6C2A"/>
    <w:rsid w:val="003F6EC6"/>
    <w:rsid w:val="0040173C"/>
    <w:rsid w:val="004054C1"/>
    <w:rsid w:val="004077CD"/>
    <w:rsid w:val="0041158F"/>
    <w:rsid w:val="0041405E"/>
    <w:rsid w:val="0041471C"/>
    <w:rsid w:val="00416946"/>
    <w:rsid w:val="00422E36"/>
    <w:rsid w:val="00423D2B"/>
    <w:rsid w:val="00423DB6"/>
    <w:rsid w:val="004266B0"/>
    <w:rsid w:val="0042748A"/>
    <w:rsid w:val="00430B63"/>
    <w:rsid w:val="004334B1"/>
    <w:rsid w:val="004360AF"/>
    <w:rsid w:val="00441EB5"/>
    <w:rsid w:val="00444ADF"/>
    <w:rsid w:val="004465E6"/>
    <w:rsid w:val="00447FE4"/>
    <w:rsid w:val="00456C7A"/>
    <w:rsid w:val="00457C0D"/>
    <w:rsid w:val="00457C27"/>
    <w:rsid w:val="004604B2"/>
    <w:rsid w:val="00460D5A"/>
    <w:rsid w:val="00462833"/>
    <w:rsid w:val="00462E55"/>
    <w:rsid w:val="0046534D"/>
    <w:rsid w:val="00465706"/>
    <w:rsid w:val="00467DA1"/>
    <w:rsid w:val="004715B0"/>
    <w:rsid w:val="0047507A"/>
    <w:rsid w:val="0047637C"/>
    <w:rsid w:val="00476413"/>
    <w:rsid w:val="00480E01"/>
    <w:rsid w:val="00481820"/>
    <w:rsid w:val="00481BB8"/>
    <w:rsid w:val="0048267E"/>
    <w:rsid w:val="00487A5D"/>
    <w:rsid w:val="00490609"/>
    <w:rsid w:val="004925B5"/>
    <w:rsid w:val="004928BF"/>
    <w:rsid w:val="00494BBB"/>
    <w:rsid w:val="00497F9A"/>
    <w:rsid w:val="004A22B9"/>
    <w:rsid w:val="004A4914"/>
    <w:rsid w:val="004A5ED5"/>
    <w:rsid w:val="004B1204"/>
    <w:rsid w:val="004B2241"/>
    <w:rsid w:val="004B32D2"/>
    <w:rsid w:val="004B4216"/>
    <w:rsid w:val="004B684D"/>
    <w:rsid w:val="004C097C"/>
    <w:rsid w:val="004C09C9"/>
    <w:rsid w:val="004C6A7A"/>
    <w:rsid w:val="004D07D8"/>
    <w:rsid w:val="004D1542"/>
    <w:rsid w:val="004D27B1"/>
    <w:rsid w:val="004D55D3"/>
    <w:rsid w:val="004D6B61"/>
    <w:rsid w:val="004D74FE"/>
    <w:rsid w:val="004E0EDD"/>
    <w:rsid w:val="004E205C"/>
    <w:rsid w:val="004E3C2D"/>
    <w:rsid w:val="004E3DC4"/>
    <w:rsid w:val="004E6CEA"/>
    <w:rsid w:val="004F090E"/>
    <w:rsid w:val="004F123C"/>
    <w:rsid w:val="004F19BB"/>
    <w:rsid w:val="004F458E"/>
    <w:rsid w:val="004F60A7"/>
    <w:rsid w:val="004F629C"/>
    <w:rsid w:val="004F78A6"/>
    <w:rsid w:val="00500FF7"/>
    <w:rsid w:val="005044D6"/>
    <w:rsid w:val="00504B8D"/>
    <w:rsid w:val="00507309"/>
    <w:rsid w:val="00507D0F"/>
    <w:rsid w:val="00507EEF"/>
    <w:rsid w:val="00507F64"/>
    <w:rsid w:val="00512CF2"/>
    <w:rsid w:val="00515815"/>
    <w:rsid w:val="005172DC"/>
    <w:rsid w:val="00517635"/>
    <w:rsid w:val="00517C43"/>
    <w:rsid w:val="00520ED7"/>
    <w:rsid w:val="0053089D"/>
    <w:rsid w:val="00532380"/>
    <w:rsid w:val="0053295D"/>
    <w:rsid w:val="00535979"/>
    <w:rsid w:val="00543F82"/>
    <w:rsid w:val="00544A1F"/>
    <w:rsid w:val="00545898"/>
    <w:rsid w:val="00546B8E"/>
    <w:rsid w:val="00552E35"/>
    <w:rsid w:val="00553A3C"/>
    <w:rsid w:val="00553CC7"/>
    <w:rsid w:val="00553D0E"/>
    <w:rsid w:val="005609EC"/>
    <w:rsid w:val="00562786"/>
    <w:rsid w:val="005639B4"/>
    <w:rsid w:val="00571374"/>
    <w:rsid w:val="00572BBC"/>
    <w:rsid w:val="00572BF6"/>
    <w:rsid w:val="005831E1"/>
    <w:rsid w:val="005838D2"/>
    <w:rsid w:val="00584B5F"/>
    <w:rsid w:val="005862AE"/>
    <w:rsid w:val="005872B2"/>
    <w:rsid w:val="005900C0"/>
    <w:rsid w:val="005900E4"/>
    <w:rsid w:val="0059666B"/>
    <w:rsid w:val="005A06CE"/>
    <w:rsid w:val="005A1A53"/>
    <w:rsid w:val="005A2C1F"/>
    <w:rsid w:val="005A4D34"/>
    <w:rsid w:val="005A59CB"/>
    <w:rsid w:val="005A60AC"/>
    <w:rsid w:val="005A6235"/>
    <w:rsid w:val="005A677D"/>
    <w:rsid w:val="005A7E66"/>
    <w:rsid w:val="005B0A74"/>
    <w:rsid w:val="005B1B39"/>
    <w:rsid w:val="005B2DC8"/>
    <w:rsid w:val="005B643D"/>
    <w:rsid w:val="005B675D"/>
    <w:rsid w:val="005B6DB9"/>
    <w:rsid w:val="005C0005"/>
    <w:rsid w:val="005C2C88"/>
    <w:rsid w:val="005C3426"/>
    <w:rsid w:val="005C511C"/>
    <w:rsid w:val="005D19D0"/>
    <w:rsid w:val="005D61C0"/>
    <w:rsid w:val="005D686E"/>
    <w:rsid w:val="005D7119"/>
    <w:rsid w:val="005D7158"/>
    <w:rsid w:val="005D7D5F"/>
    <w:rsid w:val="005E0109"/>
    <w:rsid w:val="005E1CE2"/>
    <w:rsid w:val="005E3DF2"/>
    <w:rsid w:val="005E6FA6"/>
    <w:rsid w:val="005E7B4D"/>
    <w:rsid w:val="005F12A9"/>
    <w:rsid w:val="005F22EC"/>
    <w:rsid w:val="005F7445"/>
    <w:rsid w:val="005F7A15"/>
    <w:rsid w:val="00604D56"/>
    <w:rsid w:val="006100A9"/>
    <w:rsid w:val="00610BC3"/>
    <w:rsid w:val="006157A6"/>
    <w:rsid w:val="006174C0"/>
    <w:rsid w:val="006230E5"/>
    <w:rsid w:val="00623877"/>
    <w:rsid w:val="0062452F"/>
    <w:rsid w:val="00625AD4"/>
    <w:rsid w:val="0063070E"/>
    <w:rsid w:val="00631A29"/>
    <w:rsid w:val="006321E2"/>
    <w:rsid w:val="00632903"/>
    <w:rsid w:val="00634453"/>
    <w:rsid w:val="00634D7E"/>
    <w:rsid w:val="00637D97"/>
    <w:rsid w:val="006429DC"/>
    <w:rsid w:val="00646BBC"/>
    <w:rsid w:val="00647F26"/>
    <w:rsid w:val="00650B66"/>
    <w:rsid w:val="00657D58"/>
    <w:rsid w:val="00657E24"/>
    <w:rsid w:val="00660E4A"/>
    <w:rsid w:val="00661E5B"/>
    <w:rsid w:val="006663F6"/>
    <w:rsid w:val="0067090A"/>
    <w:rsid w:val="00671CC0"/>
    <w:rsid w:val="0067297D"/>
    <w:rsid w:val="006731E7"/>
    <w:rsid w:val="00677FB3"/>
    <w:rsid w:val="0068160F"/>
    <w:rsid w:val="00683095"/>
    <w:rsid w:val="0068403D"/>
    <w:rsid w:val="00684B15"/>
    <w:rsid w:val="00685D90"/>
    <w:rsid w:val="006875D4"/>
    <w:rsid w:val="00690AB3"/>
    <w:rsid w:val="00693893"/>
    <w:rsid w:val="00694A9C"/>
    <w:rsid w:val="00695F9B"/>
    <w:rsid w:val="00697834"/>
    <w:rsid w:val="006A0041"/>
    <w:rsid w:val="006A15C2"/>
    <w:rsid w:val="006A50D0"/>
    <w:rsid w:val="006B0A3E"/>
    <w:rsid w:val="006B0FBB"/>
    <w:rsid w:val="006B2F9D"/>
    <w:rsid w:val="006B3FA9"/>
    <w:rsid w:val="006B69EA"/>
    <w:rsid w:val="006C27D3"/>
    <w:rsid w:val="006C27D8"/>
    <w:rsid w:val="006C5475"/>
    <w:rsid w:val="006C601B"/>
    <w:rsid w:val="006C6C0D"/>
    <w:rsid w:val="006C7282"/>
    <w:rsid w:val="006D0D35"/>
    <w:rsid w:val="006D2A80"/>
    <w:rsid w:val="006D2C20"/>
    <w:rsid w:val="006D2EEC"/>
    <w:rsid w:val="006D6B6F"/>
    <w:rsid w:val="006D6D5F"/>
    <w:rsid w:val="006E1C6B"/>
    <w:rsid w:val="006E1CA9"/>
    <w:rsid w:val="006E7865"/>
    <w:rsid w:val="006F406B"/>
    <w:rsid w:val="006F45E4"/>
    <w:rsid w:val="006F4FE2"/>
    <w:rsid w:val="006F6BAC"/>
    <w:rsid w:val="006F76F3"/>
    <w:rsid w:val="007000DA"/>
    <w:rsid w:val="00701374"/>
    <w:rsid w:val="00701C35"/>
    <w:rsid w:val="00701EC4"/>
    <w:rsid w:val="00702A86"/>
    <w:rsid w:val="00703E2B"/>
    <w:rsid w:val="007056A3"/>
    <w:rsid w:val="00706540"/>
    <w:rsid w:val="007079BA"/>
    <w:rsid w:val="00711F0E"/>
    <w:rsid w:val="00714AAF"/>
    <w:rsid w:val="007153B3"/>
    <w:rsid w:val="00715B2E"/>
    <w:rsid w:val="00717E44"/>
    <w:rsid w:val="007233F9"/>
    <w:rsid w:val="007240A5"/>
    <w:rsid w:val="00725E8B"/>
    <w:rsid w:val="0072767F"/>
    <w:rsid w:val="00730437"/>
    <w:rsid w:val="0073256A"/>
    <w:rsid w:val="00732A3B"/>
    <w:rsid w:val="00732F5E"/>
    <w:rsid w:val="00733A39"/>
    <w:rsid w:val="0073606E"/>
    <w:rsid w:val="007365CF"/>
    <w:rsid w:val="00736FD3"/>
    <w:rsid w:val="007371F9"/>
    <w:rsid w:val="00745713"/>
    <w:rsid w:val="00745F5F"/>
    <w:rsid w:val="0074699C"/>
    <w:rsid w:val="007502E0"/>
    <w:rsid w:val="00750FA6"/>
    <w:rsid w:val="00751266"/>
    <w:rsid w:val="00762266"/>
    <w:rsid w:val="00765B21"/>
    <w:rsid w:val="007666C7"/>
    <w:rsid w:val="00767732"/>
    <w:rsid w:val="0077160C"/>
    <w:rsid w:val="00772195"/>
    <w:rsid w:val="007761D8"/>
    <w:rsid w:val="00776425"/>
    <w:rsid w:val="007807B9"/>
    <w:rsid w:val="00780A0F"/>
    <w:rsid w:val="00782302"/>
    <w:rsid w:val="00783DB9"/>
    <w:rsid w:val="00786414"/>
    <w:rsid w:val="00786654"/>
    <w:rsid w:val="00787610"/>
    <w:rsid w:val="0079270A"/>
    <w:rsid w:val="007948DB"/>
    <w:rsid w:val="007A0114"/>
    <w:rsid w:val="007A09FD"/>
    <w:rsid w:val="007A0D52"/>
    <w:rsid w:val="007A2C3A"/>
    <w:rsid w:val="007A4520"/>
    <w:rsid w:val="007A476A"/>
    <w:rsid w:val="007A7045"/>
    <w:rsid w:val="007A708F"/>
    <w:rsid w:val="007A7847"/>
    <w:rsid w:val="007A7F2B"/>
    <w:rsid w:val="007B1C20"/>
    <w:rsid w:val="007B39CD"/>
    <w:rsid w:val="007B439A"/>
    <w:rsid w:val="007B6907"/>
    <w:rsid w:val="007C0F9F"/>
    <w:rsid w:val="007C1D88"/>
    <w:rsid w:val="007C4973"/>
    <w:rsid w:val="007C49DC"/>
    <w:rsid w:val="007C66A1"/>
    <w:rsid w:val="007D22CC"/>
    <w:rsid w:val="007D70E6"/>
    <w:rsid w:val="007D7302"/>
    <w:rsid w:val="007E2163"/>
    <w:rsid w:val="007E27FB"/>
    <w:rsid w:val="007E2FE1"/>
    <w:rsid w:val="007E51AD"/>
    <w:rsid w:val="007E546E"/>
    <w:rsid w:val="007E6B0D"/>
    <w:rsid w:val="007E7005"/>
    <w:rsid w:val="007F0845"/>
    <w:rsid w:val="007F0C34"/>
    <w:rsid w:val="007F17B7"/>
    <w:rsid w:val="007F2C25"/>
    <w:rsid w:val="007F4594"/>
    <w:rsid w:val="007F4A2C"/>
    <w:rsid w:val="007F531C"/>
    <w:rsid w:val="00802A3B"/>
    <w:rsid w:val="00803E72"/>
    <w:rsid w:val="00804D19"/>
    <w:rsid w:val="00805926"/>
    <w:rsid w:val="00805C6B"/>
    <w:rsid w:val="0080609F"/>
    <w:rsid w:val="00807022"/>
    <w:rsid w:val="008110B7"/>
    <w:rsid w:val="008129F1"/>
    <w:rsid w:val="008148D4"/>
    <w:rsid w:val="00814A03"/>
    <w:rsid w:val="00815DF7"/>
    <w:rsid w:val="008177A4"/>
    <w:rsid w:val="00817C45"/>
    <w:rsid w:val="008202B0"/>
    <w:rsid w:val="00820A71"/>
    <w:rsid w:val="00820B82"/>
    <w:rsid w:val="008222AE"/>
    <w:rsid w:val="0082342C"/>
    <w:rsid w:val="008245F4"/>
    <w:rsid w:val="00831D77"/>
    <w:rsid w:val="00831E78"/>
    <w:rsid w:val="00831F80"/>
    <w:rsid w:val="008344E4"/>
    <w:rsid w:val="0083722B"/>
    <w:rsid w:val="00840407"/>
    <w:rsid w:val="00841258"/>
    <w:rsid w:val="00844DCE"/>
    <w:rsid w:val="008550D0"/>
    <w:rsid w:val="0085655B"/>
    <w:rsid w:val="0085675A"/>
    <w:rsid w:val="00857319"/>
    <w:rsid w:val="00861171"/>
    <w:rsid w:val="00861B6C"/>
    <w:rsid w:val="00863833"/>
    <w:rsid w:val="00866BE2"/>
    <w:rsid w:val="00867C49"/>
    <w:rsid w:val="008703B2"/>
    <w:rsid w:val="00875F85"/>
    <w:rsid w:val="0088297C"/>
    <w:rsid w:val="00882F6E"/>
    <w:rsid w:val="00883520"/>
    <w:rsid w:val="00883882"/>
    <w:rsid w:val="00883883"/>
    <w:rsid w:val="00884890"/>
    <w:rsid w:val="008863B4"/>
    <w:rsid w:val="00891AC2"/>
    <w:rsid w:val="00892AF2"/>
    <w:rsid w:val="008944B1"/>
    <w:rsid w:val="00894DA1"/>
    <w:rsid w:val="00896317"/>
    <w:rsid w:val="00897A30"/>
    <w:rsid w:val="008A167C"/>
    <w:rsid w:val="008A5186"/>
    <w:rsid w:val="008B06DF"/>
    <w:rsid w:val="008B095F"/>
    <w:rsid w:val="008B0B83"/>
    <w:rsid w:val="008B27FA"/>
    <w:rsid w:val="008B3D4D"/>
    <w:rsid w:val="008C1CA8"/>
    <w:rsid w:val="008C288F"/>
    <w:rsid w:val="008C7265"/>
    <w:rsid w:val="008D2533"/>
    <w:rsid w:val="008D5066"/>
    <w:rsid w:val="008D6C50"/>
    <w:rsid w:val="008E08C6"/>
    <w:rsid w:val="008E1385"/>
    <w:rsid w:val="008E16BD"/>
    <w:rsid w:val="008E270D"/>
    <w:rsid w:val="008E3E61"/>
    <w:rsid w:val="008E5053"/>
    <w:rsid w:val="008E6A00"/>
    <w:rsid w:val="008F0904"/>
    <w:rsid w:val="008F10B2"/>
    <w:rsid w:val="008F2700"/>
    <w:rsid w:val="008F323A"/>
    <w:rsid w:val="008F4706"/>
    <w:rsid w:val="008F5694"/>
    <w:rsid w:val="008F7A85"/>
    <w:rsid w:val="0090011D"/>
    <w:rsid w:val="00901811"/>
    <w:rsid w:val="00901F7C"/>
    <w:rsid w:val="009030AB"/>
    <w:rsid w:val="00904212"/>
    <w:rsid w:val="0090633C"/>
    <w:rsid w:val="00913BE9"/>
    <w:rsid w:val="00913F54"/>
    <w:rsid w:val="0091492B"/>
    <w:rsid w:val="00915D66"/>
    <w:rsid w:val="00917D51"/>
    <w:rsid w:val="009206DB"/>
    <w:rsid w:val="00921FA0"/>
    <w:rsid w:val="00922384"/>
    <w:rsid w:val="0092487F"/>
    <w:rsid w:val="0092557B"/>
    <w:rsid w:val="009259BB"/>
    <w:rsid w:val="00925AEC"/>
    <w:rsid w:val="009266DA"/>
    <w:rsid w:val="00933F3B"/>
    <w:rsid w:val="0093403C"/>
    <w:rsid w:val="009340C2"/>
    <w:rsid w:val="009353A1"/>
    <w:rsid w:val="00935B51"/>
    <w:rsid w:val="009360CC"/>
    <w:rsid w:val="00936F6F"/>
    <w:rsid w:val="0094239D"/>
    <w:rsid w:val="009440EA"/>
    <w:rsid w:val="009449FE"/>
    <w:rsid w:val="00946058"/>
    <w:rsid w:val="00946482"/>
    <w:rsid w:val="0094719F"/>
    <w:rsid w:val="0095052D"/>
    <w:rsid w:val="00951BD4"/>
    <w:rsid w:val="00952A8A"/>
    <w:rsid w:val="00953B22"/>
    <w:rsid w:val="00953D0C"/>
    <w:rsid w:val="00953DA8"/>
    <w:rsid w:val="00953EDD"/>
    <w:rsid w:val="009541B7"/>
    <w:rsid w:val="009579B3"/>
    <w:rsid w:val="00960E1D"/>
    <w:rsid w:val="00964FD6"/>
    <w:rsid w:val="00965553"/>
    <w:rsid w:val="0096776B"/>
    <w:rsid w:val="00971A99"/>
    <w:rsid w:val="00971D73"/>
    <w:rsid w:val="00974628"/>
    <w:rsid w:val="009857CB"/>
    <w:rsid w:val="009870D3"/>
    <w:rsid w:val="0098725F"/>
    <w:rsid w:val="009904A1"/>
    <w:rsid w:val="00991AC5"/>
    <w:rsid w:val="00991C1C"/>
    <w:rsid w:val="0099303D"/>
    <w:rsid w:val="00993E2D"/>
    <w:rsid w:val="009947D1"/>
    <w:rsid w:val="009952DD"/>
    <w:rsid w:val="009964D5"/>
    <w:rsid w:val="009969FD"/>
    <w:rsid w:val="00997939"/>
    <w:rsid w:val="009A2F36"/>
    <w:rsid w:val="009A2F50"/>
    <w:rsid w:val="009A333C"/>
    <w:rsid w:val="009A3CE3"/>
    <w:rsid w:val="009B0641"/>
    <w:rsid w:val="009B4096"/>
    <w:rsid w:val="009B502D"/>
    <w:rsid w:val="009C0A62"/>
    <w:rsid w:val="009C3044"/>
    <w:rsid w:val="009C4A6C"/>
    <w:rsid w:val="009C5496"/>
    <w:rsid w:val="009C5F18"/>
    <w:rsid w:val="009C7AC7"/>
    <w:rsid w:val="009D1181"/>
    <w:rsid w:val="009D1CC1"/>
    <w:rsid w:val="009D65A5"/>
    <w:rsid w:val="009D6E84"/>
    <w:rsid w:val="009E1CC9"/>
    <w:rsid w:val="009E4AB6"/>
    <w:rsid w:val="009E5040"/>
    <w:rsid w:val="009E5406"/>
    <w:rsid w:val="009E5A04"/>
    <w:rsid w:val="009E5BE2"/>
    <w:rsid w:val="009E6FA5"/>
    <w:rsid w:val="009F00D5"/>
    <w:rsid w:val="009F139E"/>
    <w:rsid w:val="009F2CAF"/>
    <w:rsid w:val="009F5031"/>
    <w:rsid w:val="00A02A90"/>
    <w:rsid w:val="00A02F23"/>
    <w:rsid w:val="00A06ED9"/>
    <w:rsid w:val="00A07764"/>
    <w:rsid w:val="00A11AC2"/>
    <w:rsid w:val="00A1444B"/>
    <w:rsid w:val="00A2377E"/>
    <w:rsid w:val="00A24A83"/>
    <w:rsid w:val="00A26C99"/>
    <w:rsid w:val="00A376C2"/>
    <w:rsid w:val="00A37D90"/>
    <w:rsid w:val="00A400B8"/>
    <w:rsid w:val="00A428B4"/>
    <w:rsid w:val="00A432E5"/>
    <w:rsid w:val="00A463F5"/>
    <w:rsid w:val="00A508F3"/>
    <w:rsid w:val="00A55A9B"/>
    <w:rsid w:val="00A57CF9"/>
    <w:rsid w:val="00A60FA5"/>
    <w:rsid w:val="00A64161"/>
    <w:rsid w:val="00A7027C"/>
    <w:rsid w:val="00A71346"/>
    <w:rsid w:val="00A7192B"/>
    <w:rsid w:val="00A73F4A"/>
    <w:rsid w:val="00A75159"/>
    <w:rsid w:val="00A75904"/>
    <w:rsid w:val="00A75F70"/>
    <w:rsid w:val="00A80FF9"/>
    <w:rsid w:val="00A82340"/>
    <w:rsid w:val="00A83F6C"/>
    <w:rsid w:val="00A8510D"/>
    <w:rsid w:val="00A858B4"/>
    <w:rsid w:val="00A91886"/>
    <w:rsid w:val="00A952BF"/>
    <w:rsid w:val="00A95F22"/>
    <w:rsid w:val="00A969D6"/>
    <w:rsid w:val="00A97A90"/>
    <w:rsid w:val="00AA34D5"/>
    <w:rsid w:val="00AA4F88"/>
    <w:rsid w:val="00AA5BCA"/>
    <w:rsid w:val="00AA5E81"/>
    <w:rsid w:val="00AA68AF"/>
    <w:rsid w:val="00AA6CF1"/>
    <w:rsid w:val="00AB0544"/>
    <w:rsid w:val="00AB37E9"/>
    <w:rsid w:val="00AB38A3"/>
    <w:rsid w:val="00AB52FB"/>
    <w:rsid w:val="00AB6ECF"/>
    <w:rsid w:val="00AC19C4"/>
    <w:rsid w:val="00AC53CC"/>
    <w:rsid w:val="00AD210C"/>
    <w:rsid w:val="00AD4612"/>
    <w:rsid w:val="00AD6418"/>
    <w:rsid w:val="00AD70FB"/>
    <w:rsid w:val="00AE0296"/>
    <w:rsid w:val="00AE1281"/>
    <w:rsid w:val="00AE460E"/>
    <w:rsid w:val="00AE4C4D"/>
    <w:rsid w:val="00AE6E79"/>
    <w:rsid w:val="00AF19D6"/>
    <w:rsid w:val="00AF2952"/>
    <w:rsid w:val="00AF29A0"/>
    <w:rsid w:val="00AF4DD7"/>
    <w:rsid w:val="00AF5A77"/>
    <w:rsid w:val="00B00D5C"/>
    <w:rsid w:val="00B03E38"/>
    <w:rsid w:val="00B04057"/>
    <w:rsid w:val="00B07423"/>
    <w:rsid w:val="00B11F36"/>
    <w:rsid w:val="00B126C1"/>
    <w:rsid w:val="00B12C63"/>
    <w:rsid w:val="00B137C1"/>
    <w:rsid w:val="00B1571D"/>
    <w:rsid w:val="00B15D55"/>
    <w:rsid w:val="00B204A4"/>
    <w:rsid w:val="00B207EB"/>
    <w:rsid w:val="00B21EE1"/>
    <w:rsid w:val="00B22224"/>
    <w:rsid w:val="00B231EF"/>
    <w:rsid w:val="00B23E00"/>
    <w:rsid w:val="00B24F30"/>
    <w:rsid w:val="00B322DF"/>
    <w:rsid w:val="00B3525D"/>
    <w:rsid w:val="00B36EB4"/>
    <w:rsid w:val="00B43506"/>
    <w:rsid w:val="00B448A3"/>
    <w:rsid w:val="00B45A3A"/>
    <w:rsid w:val="00B471D9"/>
    <w:rsid w:val="00B51126"/>
    <w:rsid w:val="00B522C7"/>
    <w:rsid w:val="00B55502"/>
    <w:rsid w:val="00B57112"/>
    <w:rsid w:val="00B6379C"/>
    <w:rsid w:val="00B65624"/>
    <w:rsid w:val="00B6590E"/>
    <w:rsid w:val="00B65DC6"/>
    <w:rsid w:val="00B6715C"/>
    <w:rsid w:val="00B71076"/>
    <w:rsid w:val="00B728A8"/>
    <w:rsid w:val="00B754F6"/>
    <w:rsid w:val="00B774C0"/>
    <w:rsid w:val="00B776BD"/>
    <w:rsid w:val="00B80180"/>
    <w:rsid w:val="00B805F2"/>
    <w:rsid w:val="00B83E0C"/>
    <w:rsid w:val="00B852E4"/>
    <w:rsid w:val="00B86608"/>
    <w:rsid w:val="00B9207D"/>
    <w:rsid w:val="00B935C1"/>
    <w:rsid w:val="00B94553"/>
    <w:rsid w:val="00B95816"/>
    <w:rsid w:val="00B96F32"/>
    <w:rsid w:val="00BA1077"/>
    <w:rsid w:val="00BA1F35"/>
    <w:rsid w:val="00BA2217"/>
    <w:rsid w:val="00BA49A9"/>
    <w:rsid w:val="00BA537C"/>
    <w:rsid w:val="00BA6640"/>
    <w:rsid w:val="00BA6988"/>
    <w:rsid w:val="00BA7079"/>
    <w:rsid w:val="00BA7C48"/>
    <w:rsid w:val="00BB0FDA"/>
    <w:rsid w:val="00BB1528"/>
    <w:rsid w:val="00BB1F8A"/>
    <w:rsid w:val="00BB26F5"/>
    <w:rsid w:val="00BB561B"/>
    <w:rsid w:val="00BB661A"/>
    <w:rsid w:val="00BB6F6D"/>
    <w:rsid w:val="00BB7B8A"/>
    <w:rsid w:val="00BC535C"/>
    <w:rsid w:val="00BC5AFC"/>
    <w:rsid w:val="00BC7B78"/>
    <w:rsid w:val="00BD1881"/>
    <w:rsid w:val="00BD1C54"/>
    <w:rsid w:val="00BD30A5"/>
    <w:rsid w:val="00BD327D"/>
    <w:rsid w:val="00BD346D"/>
    <w:rsid w:val="00BD4AEF"/>
    <w:rsid w:val="00BD4D87"/>
    <w:rsid w:val="00BD5198"/>
    <w:rsid w:val="00BE1D16"/>
    <w:rsid w:val="00BE28B0"/>
    <w:rsid w:val="00BE34D2"/>
    <w:rsid w:val="00BE7759"/>
    <w:rsid w:val="00BE77AE"/>
    <w:rsid w:val="00BF4B07"/>
    <w:rsid w:val="00BF5C6D"/>
    <w:rsid w:val="00BF7837"/>
    <w:rsid w:val="00C01C3B"/>
    <w:rsid w:val="00C043EB"/>
    <w:rsid w:val="00C06C47"/>
    <w:rsid w:val="00C0789C"/>
    <w:rsid w:val="00C079FF"/>
    <w:rsid w:val="00C13C5B"/>
    <w:rsid w:val="00C17E67"/>
    <w:rsid w:val="00C21461"/>
    <w:rsid w:val="00C21EBC"/>
    <w:rsid w:val="00C22ACA"/>
    <w:rsid w:val="00C26FC5"/>
    <w:rsid w:val="00C27587"/>
    <w:rsid w:val="00C301BC"/>
    <w:rsid w:val="00C3059E"/>
    <w:rsid w:val="00C31B69"/>
    <w:rsid w:val="00C31DF9"/>
    <w:rsid w:val="00C362C1"/>
    <w:rsid w:val="00C43D51"/>
    <w:rsid w:val="00C44021"/>
    <w:rsid w:val="00C45BEC"/>
    <w:rsid w:val="00C45E10"/>
    <w:rsid w:val="00C45E96"/>
    <w:rsid w:val="00C46289"/>
    <w:rsid w:val="00C466B5"/>
    <w:rsid w:val="00C5130B"/>
    <w:rsid w:val="00C548A3"/>
    <w:rsid w:val="00C54AEF"/>
    <w:rsid w:val="00C55121"/>
    <w:rsid w:val="00C624FC"/>
    <w:rsid w:val="00C632E8"/>
    <w:rsid w:val="00C63903"/>
    <w:rsid w:val="00C64389"/>
    <w:rsid w:val="00C646EE"/>
    <w:rsid w:val="00C653D2"/>
    <w:rsid w:val="00C73DAF"/>
    <w:rsid w:val="00C7578A"/>
    <w:rsid w:val="00C75C8A"/>
    <w:rsid w:val="00C75E7E"/>
    <w:rsid w:val="00C80027"/>
    <w:rsid w:val="00C8241D"/>
    <w:rsid w:val="00C82D88"/>
    <w:rsid w:val="00C83F8D"/>
    <w:rsid w:val="00C877C8"/>
    <w:rsid w:val="00C90105"/>
    <w:rsid w:val="00C91D38"/>
    <w:rsid w:val="00C92085"/>
    <w:rsid w:val="00C93B17"/>
    <w:rsid w:val="00C9409A"/>
    <w:rsid w:val="00CA0F56"/>
    <w:rsid w:val="00CA1634"/>
    <w:rsid w:val="00CA35A4"/>
    <w:rsid w:val="00CA5E9D"/>
    <w:rsid w:val="00CB335F"/>
    <w:rsid w:val="00CB52D5"/>
    <w:rsid w:val="00CB606E"/>
    <w:rsid w:val="00CB6AC2"/>
    <w:rsid w:val="00CB7A3B"/>
    <w:rsid w:val="00CB7B08"/>
    <w:rsid w:val="00CC0155"/>
    <w:rsid w:val="00CC0B1F"/>
    <w:rsid w:val="00CC206F"/>
    <w:rsid w:val="00CC2E77"/>
    <w:rsid w:val="00CC4231"/>
    <w:rsid w:val="00CC47D6"/>
    <w:rsid w:val="00CC6D7F"/>
    <w:rsid w:val="00CC740C"/>
    <w:rsid w:val="00CD0680"/>
    <w:rsid w:val="00CD1DAE"/>
    <w:rsid w:val="00CD3B8C"/>
    <w:rsid w:val="00CD6E7C"/>
    <w:rsid w:val="00CE175F"/>
    <w:rsid w:val="00CE2CDB"/>
    <w:rsid w:val="00CE38DF"/>
    <w:rsid w:val="00CF0864"/>
    <w:rsid w:val="00CF118A"/>
    <w:rsid w:val="00CF2100"/>
    <w:rsid w:val="00CF21E8"/>
    <w:rsid w:val="00CF2370"/>
    <w:rsid w:val="00CF2703"/>
    <w:rsid w:val="00CF27C8"/>
    <w:rsid w:val="00CF4329"/>
    <w:rsid w:val="00D01734"/>
    <w:rsid w:val="00D029BD"/>
    <w:rsid w:val="00D02DEE"/>
    <w:rsid w:val="00D038C4"/>
    <w:rsid w:val="00D04B64"/>
    <w:rsid w:val="00D0743C"/>
    <w:rsid w:val="00D0756B"/>
    <w:rsid w:val="00D1234B"/>
    <w:rsid w:val="00D12641"/>
    <w:rsid w:val="00D126FA"/>
    <w:rsid w:val="00D1419F"/>
    <w:rsid w:val="00D14C97"/>
    <w:rsid w:val="00D206C9"/>
    <w:rsid w:val="00D24A6F"/>
    <w:rsid w:val="00D251A2"/>
    <w:rsid w:val="00D256BF"/>
    <w:rsid w:val="00D279A6"/>
    <w:rsid w:val="00D341DE"/>
    <w:rsid w:val="00D34C57"/>
    <w:rsid w:val="00D3571B"/>
    <w:rsid w:val="00D35D8E"/>
    <w:rsid w:val="00D366D9"/>
    <w:rsid w:val="00D36908"/>
    <w:rsid w:val="00D42317"/>
    <w:rsid w:val="00D42766"/>
    <w:rsid w:val="00D427E2"/>
    <w:rsid w:val="00D440F6"/>
    <w:rsid w:val="00D4500D"/>
    <w:rsid w:val="00D454FC"/>
    <w:rsid w:val="00D4602A"/>
    <w:rsid w:val="00D4638D"/>
    <w:rsid w:val="00D4795E"/>
    <w:rsid w:val="00D50B34"/>
    <w:rsid w:val="00D526B5"/>
    <w:rsid w:val="00D539DB"/>
    <w:rsid w:val="00D553AF"/>
    <w:rsid w:val="00D602C4"/>
    <w:rsid w:val="00D612BB"/>
    <w:rsid w:val="00D616E4"/>
    <w:rsid w:val="00D63341"/>
    <w:rsid w:val="00D64E4E"/>
    <w:rsid w:val="00D65619"/>
    <w:rsid w:val="00D664FF"/>
    <w:rsid w:val="00D71EDC"/>
    <w:rsid w:val="00D7239D"/>
    <w:rsid w:val="00D74024"/>
    <w:rsid w:val="00D76C4E"/>
    <w:rsid w:val="00D774BF"/>
    <w:rsid w:val="00D82EDE"/>
    <w:rsid w:val="00D87635"/>
    <w:rsid w:val="00D8790F"/>
    <w:rsid w:val="00D92D31"/>
    <w:rsid w:val="00D93B43"/>
    <w:rsid w:val="00D93F7E"/>
    <w:rsid w:val="00D941D5"/>
    <w:rsid w:val="00D9540F"/>
    <w:rsid w:val="00D962B3"/>
    <w:rsid w:val="00DA02B9"/>
    <w:rsid w:val="00DA0A2E"/>
    <w:rsid w:val="00DA1AF5"/>
    <w:rsid w:val="00DA54B0"/>
    <w:rsid w:val="00DA5670"/>
    <w:rsid w:val="00DB2445"/>
    <w:rsid w:val="00DB2926"/>
    <w:rsid w:val="00DB66BF"/>
    <w:rsid w:val="00DB722A"/>
    <w:rsid w:val="00DB778B"/>
    <w:rsid w:val="00DC3B8D"/>
    <w:rsid w:val="00DC6AA2"/>
    <w:rsid w:val="00DD1479"/>
    <w:rsid w:val="00DD1AD8"/>
    <w:rsid w:val="00DD3B8B"/>
    <w:rsid w:val="00DD6B30"/>
    <w:rsid w:val="00DD6BBF"/>
    <w:rsid w:val="00DE2FE6"/>
    <w:rsid w:val="00DE5121"/>
    <w:rsid w:val="00DE5CF6"/>
    <w:rsid w:val="00DE6F71"/>
    <w:rsid w:val="00DF1454"/>
    <w:rsid w:val="00DF1DDD"/>
    <w:rsid w:val="00DF7623"/>
    <w:rsid w:val="00E03BDE"/>
    <w:rsid w:val="00E0657F"/>
    <w:rsid w:val="00E0797B"/>
    <w:rsid w:val="00E10C71"/>
    <w:rsid w:val="00E13C45"/>
    <w:rsid w:val="00E15793"/>
    <w:rsid w:val="00E15804"/>
    <w:rsid w:val="00E177BB"/>
    <w:rsid w:val="00E202F1"/>
    <w:rsid w:val="00E21042"/>
    <w:rsid w:val="00E21828"/>
    <w:rsid w:val="00E22541"/>
    <w:rsid w:val="00E2429F"/>
    <w:rsid w:val="00E25C60"/>
    <w:rsid w:val="00E32A46"/>
    <w:rsid w:val="00E35A12"/>
    <w:rsid w:val="00E40351"/>
    <w:rsid w:val="00E41DDC"/>
    <w:rsid w:val="00E42401"/>
    <w:rsid w:val="00E43C26"/>
    <w:rsid w:val="00E504AE"/>
    <w:rsid w:val="00E51788"/>
    <w:rsid w:val="00E519B5"/>
    <w:rsid w:val="00E5447D"/>
    <w:rsid w:val="00E563E2"/>
    <w:rsid w:val="00E5738A"/>
    <w:rsid w:val="00E6030F"/>
    <w:rsid w:val="00E61A48"/>
    <w:rsid w:val="00E62737"/>
    <w:rsid w:val="00E6276A"/>
    <w:rsid w:val="00E66116"/>
    <w:rsid w:val="00E673BF"/>
    <w:rsid w:val="00E6772A"/>
    <w:rsid w:val="00E72ED5"/>
    <w:rsid w:val="00E73888"/>
    <w:rsid w:val="00E738AB"/>
    <w:rsid w:val="00E76807"/>
    <w:rsid w:val="00E76912"/>
    <w:rsid w:val="00E7693B"/>
    <w:rsid w:val="00E807C4"/>
    <w:rsid w:val="00E86829"/>
    <w:rsid w:val="00E92C19"/>
    <w:rsid w:val="00E96577"/>
    <w:rsid w:val="00EA0428"/>
    <w:rsid w:val="00EA0899"/>
    <w:rsid w:val="00EA0EB0"/>
    <w:rsid w:val="00EA2D82"/>
    <w:rsid w:val="00EA34CE"/>
    <w:rsid w:val="00EA772F"/>
    <w:rsid w:val="00EA77E7"/>
    <w:rsid w:val="00EA7864"/>
    <w:rsid w:val="00EA7C6A"/>
    <w:rsid w:val="00EB0CD0"/>
    <w:rsid w:val="00EB0CEF"/>
    <w:rsid w:val="00EB2672"/>
    <w:rsid w:val="00EB2EE2"/>
    <w:rsid w:val="00EB34BE"/>
    <w:rsid w:val="00EB4572"/>
    <w:rsid w:val="00EB66DA"/>
    <w:rsid w:val="00EC2BAE"/>
    <w:rsid w:val="00EC5A0D"/>
    <w:rsid w:val="00ED0E44"/>
    <w:rsid w:val="00ED2CED"/>
    <w:rsid w:val="00ED35AB"/>
    <w:rsid w:val="00ED77C3"/>
    <w:rsid w:val="00EE093E"/>
    <w:rsid w:val="00EE0964"/>
    <w:rsid w:val="00EE1176"/>
    <w:rsid w:val="00EE4DB6"/>
    <w:rsid w:val="00EE525D"/>
    <w:rsid w:val="00EE5AF0"/>
    <w:rsid w:val="00EE5CA5"/>
    <w:rsid w:val="00EE6F69"/>
    <w:rsid w:val="00EF02BD"/>
    <w:rsid w:val="00EF2301"/>
    <w:rsid w:val="00EF28E3"/>
    <w:rsid w:val="00EF2C2F"/>
    <w:rsid w:val="00EF2D92"/>
    <w:rsid w:val="00EF4BE8"/>
    <w:rsid w:val="00EF4F4D"/>
    <w:rsid w:val="00EF634C"/>
    <w:rsid w:val="00EF71AC"/>
    <w:rsid w:val="00F00A60"/>
    <w:rsid w:val="00F02A79"/>
    <w:rsid w:val="00F04A12"/>
    <w:rsid w:val="00F05334"/>
    <w:rsid w:val="00F1115B"/>
    <w:rsid w:val="00F14974"/>
    <w:rsid w:val="00F14C24"/>
    <w:rsid w:val="00F15C78"/>
    <w:rsid w:val="00F15F59"/>
    <w:rsid w:val="00F219D2"/>
    <w:rsid w:val="00F2324B"/>
    <w:rsid w:val="00F27B37"/>
    <w:rsid w:val="00F27FEA"/>
    <w:rsid w:val="00F31253"/>
    <w:rsid w:val="00F32912"/>
    <w:rsid w:val="00F3348A"/>
    <w:rsid w:val="00F3430B"/>
    <w:rsid w:val="00F34885"/>
    <w:rsid w:val="00F36B34"/>
    <w:rsid w:val="00F40464"/>
    <w:rsid w:val="00F41401"/>
    <w:rsid w:val="00F417BD"/>
    <w:rsid w:val="00F434BA"/>
    <w:rsid w:val="00F52720"/>
    <w:rsid w:val="00F53074"/>
    <w:rsid w:val="00F53479"/>
    <w:rsid w:val="00F556F6"/>
    <w:rsid w:val="00F63FF0"/>
    <w:rsid w:val="00F672F5"/>
    <w:rsid w:val="00F71A60"/>
    <w:rsid w:val="00F71F68"/>
    <w:rsid w:val="00F74CDC"/>
    <w:rsid w:val="00F758ED"/>
    <w:rsid w:val="00F77BFA"/>
    <w:rsid w:val="00F802C0"/>
    <w:rsid w:val="00F82E04"/>
    <w:rsid w:val="00F831F6"/>
    <w:rsid w:val="00F8336A"/>
    <w:rsid w:val="00F83420"/>
    <w:rsid w:val="00F83E2A"/>
    <w:rsid w:val="00F852CE"/>
    <w:rsid w:val="00F85B7C"/>
    <w:rsid w:val="00F8635B"/>
    <w:rsid w:val="00F90E7F"/>
    <w:rsid w:val="00F91B3A"/>
    <w:rsid w:val="00F9427E"/>
    <w:rsid w:val="00F95EAD"/>
    <w:rsid w:val="00F9682B"/>
    <w:rsid w:val="00F977CE"/>
    <w:rsid w:val="00F97C95"/>
    <w:rsid w:val="00FA087A"/>
    <w:rsid w:val="00FA1BB8"/>
    <w:rsid w:val="00FA3B61"/>
    <w:rsid w:val="00FB096F"/>
    <w:rsid w:val="00FB23E7"/>
    <w:rsid w:val="00FB25DA"/>
    <w:rsid w:val="00FB454A"/>
    <w:rsid w:val="00FB492A"/>
    <w:rsid w:val="00FC1C38"/>
    <w:rsid w:val="00FC2BBA"/>
    <w:rsid w:val="00FC2EC5"/>
    <w:rsid w:val="00FC4C08"/>
    <w:rsid w:val="00FC4CB5"/>
    <w:rsid w:val="00FC5E9C"/>
    <w:rsid w:val="00FD156A"/>
    <w:rsid w:val="00FD4989"/>
    <w:rsid w:val="00FE60AA"/>
    <w:rsid w:val="00FE69B9"/>
    <w:rsid w:val="00FE748A"/>
    <w:rsid w:val="00FE7743"/>
    <w:rsid w:val="00FF069E"/>
    <w:rsid w:val="00FF6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21D00"/>
  <w15:chartTrackingRefBased/>
  <w15:docId w15:val="{DF70C9FB-F054-4904-AB36-31B8164EF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0A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E8682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829"/>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2820D5"/>
    <w:pPr>
      <w:spacing w:before="100" w:beforeAutospacing="1" w:after="100" w:afterAutospacing="1"/>
    </w:pPr>
    <w:rPr>
      <w:lang w:val="en-US" w:eastAsia="en-US"/>
    </w:rPr>
  </w:style>
  <w:style w:type="character" w:styleId="Emphasis">
    <w:name w:val="Emphasis"/>
    <w:basedOn w:val="DefaultParagraphFont"/>
    <w:uiPriority w:val="20"/>
    <w:qFormat/>
    <w:rsid w:val="00E0657F"/>
    <w:rPr>
      <w:i/>
      <w:iCs/>
    </w:rPr>
  </w:style>
  <w:style w:type="paragraph" w:styleId="FootnoteText">
    <w:name w:val="footnote text"/>
    <w:aliases w:val="single space,ft,FOOTNOTES,fn,Footnote Text Char Char Char Char,Footnote Text1 Char Char Char,Footnote Text1 Char Char,f,LM Footnote,LM Note de bas de page,Note de bas de page LM,LM footnote,Footnote Text Char Char Char,footnote text,ADB,Ch"/>
    <w:basedOn w:val="Normal"/>
    <w:link w:val="FootnoteTextChar"/>
    <w:uiPriority w:val="99"/>
    <w:unhideWhenUsed/>
    <w:rsid w:val="00E22541"/>
    <w:rPr>
      <w:rFonts w:asciiTheme="minorHAnsi" w:eastAsiaTheme="minorHAnsi" w:hAnsiTheme="minorHAnsi" w:cstheme="minorBidi"/>
      <w:sz w:val="20"/>
      <w:szCs w:val="20"/>
      <w:lang w:val="en-US" w:eastAsia="en-US"/>
    </w:rPr>
  </w:style>
  <w:style w:type="character" w:customStyle="1" w:styleId="FootnoteTextChar">
    <w:name w:val="Footnote Text Char"/>
    <w:aliases w:val="single space Char,ft Char,FOOTNOTES Char,fn Char,Footnote Text Char Char Char Char Char,Footnote Text1 Char Char Char Char,Footnote Text1 Char Char Char1,f Char,LM Footnote Char,LM Note de bas de page Char,Note de bas de page LM Char"/>
    <w:basedOn w:val="DefaultParagraphFont"/>
    <w:link w:val="FootnoteText"/>
    <w:uiPriority w:val="99"/>
    <w:rsid w:val="00E22541"/>
    <w:rPr>
      <w:sz w:val="20"/>
      <w:szCs w:val="20"/>
    </w:rPr>
  </w:style>
  <w:style w:type="character" w:styleId="FootnoteReference">
    <w:name w:val="footnote reference"/>
    <w:aliases w:val="ftref,Char Char,ftref1,ftref2,ftref11,16 Point,Superscript 6 Point, Char Char,Carattere Char1,Carattere Char Char Carattere Carattere Char Char,BVI fnr Char,BVI fnr Car Car Char,BVI fnr Car Char,BVI fnr Car Car Car Car Char Char"/>
    <w:basedOn w:val="DefaultParagraphFont"/>
    <w:uiPriority w:val="99"/>
    <w:unhideWhenUsed/>
    <w:rsid w:val="00E22541"/>
    <w:rPr>
      <w:vertAlign w:val="superscript"/>
    </w:rPr>
  </w:style>
  <w:style w:type="character" w:styleId="Hyperlink">
    <w:name w:val="Hyperlink"/>
    <w:basedOn w:val="DefaultParagraphFont"/>
    <w:uiPriority w:val="99"/>
    <w:unhideWhenUsed/>
    <w:rsid w:val="00E22541"/>
    <w:rPr>
      <w:color w:val="0563C1" w:themeColor="hyperlink"/>
      <w:u w:val="single"/>
    </w:rPr>
  </w:style>
  <w:style w:type="paragraph" w:styleId="BodyText2">
    <w:name w:val="Body Text 2"/>
    <w:basedOn w:val="Normal"/>
    <w:link w:val="BodyText2Char"/>
    <w:rsid w:val="009D1CC1"/>
    <w:pPr>
      <w:spacing w:after="120" w:line="480" w:lineRule="auto"/>
    </w:pPr>
    <w:rPr>
      <w:lang w:val="en-GB"/>
    </w:rPr>
  </w:style>
  <w:style w:type="character" w:customStyle="1" w:styleId="BodyText2Char">
    <w:name w:val="Body Text 2 Char"/>
    <w:basedOn w:val="DefaultParagraphFont"/>
    <w:link w:val="BodyText2"/>
    <w:rsid w:val="009D1CC1"/>
    <w:rPr>
      <w:rFonts w:ascii="Times New Roman" w:eastAsia="Times New Roman" w:hAnsi="Times New Roman" w:cs="Times New Roman"/>
      <w:sz w:val="24"/>
      <w:szCs w:val="24"/>
      <w:lang w:val="en-GB" w:eastAsia="en-GB"/>
    </w:rPr>
  </w:style>
  <w:style w:type="paragraph" w:styleId="Header">
    <w:name w:val="header"/>
    <w:aliases w:val=" Char"/>
    <w:basedOn w:val="Normal"/>
    <w:link w:val="HeaderChar"/>
    <w:rsid w:val="009D1CC1"/>
    <w:pPr>
      <w:tabs>
        <w:tab w:val="center" w:pos="4153"/>
        <w:tab w:val="right" w:pos="8306"/>
      </w:tabs>
    </w:pPr>
    <w:rPr>
      <w:sz w:val="20"/>
      <w:szCs w:val="20"/>
      <w:lang w:val="en-GB" w:eastAsia="en-US"/>
    </w:rPr>
  </w:style>
  <w:style w:type="character" w:customStyle="1" w:styleId="HeaderChar">
    <w:name w:val="Header Char"/>
    <w:aliases w:val=" Char Char1"/>
    <w:basedOn w:val="DefaultParagraphFont"/>
    <w:link w:val="Header"/>
    <w:rsid w:val="009D1CC1"/>
    <w:rPr>
      <w:rFonts w:ascii="Times New Roman" w:eastAsia="Times New Roman" w:hAnsi="Times New Roman" w:cs="Times New Roman"/>
      <w:sz w:val="20"/>
      <w:szCs w:val="20"/>
      <w:lang w:val="en-GB"/>
    </w:rPr>
  </w:style>
  <w:style w:type="character" w:customStyle="1" w:styleId="txtsm">
    <w:name w:val="txt_sm"/>
    <w:basedOn w:val="DefaultParagraphFont"/>
    <w:rsid w:val="007A7045"/>
  </w:style>
  <w:style w:type="character" w:customStyle="1" w:styleId="A4">
    <w:name w:val="A4"/>
    <w:uiPriority w:val="99"/>
    <w:rsid w:val="00623877"/>
    <w:rPr>
      <w:color w:val="000000"/>
      <w:sz w:val="19"/>
      <w:szCs w:val="19"/>
    </w:rPr>
  </w:style>
  <w:style w:type="character" w:customStyle="1" w:styleId="A13">
    <w:name w:val="A13"/>
    <w:uiPriority w:val="99"/>
    <w:rsid w:val="00D64E4E"/>
    <w:rPr>
      <w:color w:val="000000"/>
      <w:sz w:val="11"/>
      <w:szCs w:val="11"/>
    </w:rPr>
  </w:style>
  <w:style w:type="paragraph" w:customStyle="1" w:styleId="Pa0">
    <w:name w:val="Pa0"/>
    <w:basedOn w:val="Normal"/>
    <w:next w:val="Normal"/>
    <w:uiPriority w:val="99"/>
    <w:rsid w:val="00D64E4E"/>
    <w:pPr>
      <w:autoSpaceDE w:val="0"/>
      <w:autoSpaceDN w:val="0"/>
      <w:adjustRightInd w:val="0"/>
      <w:spacing w:line="241" w:lineRule="atLeast"/>
    </w:pPr>
    <w:rPr>
      <w:rFonts w:eastAsiaTheme="minorHAnsi"/>
      <w:lang w:val="en-US" w:eastAsia="en-US"/>
    </w:rPr>
  </w:style>
  <w:style w:type="paragraph" w:customStyle="1" w:styleId="Default">
    <w:name w:val="Default"/>
    <w:rsid w:val="002F117E"/>
    <w:pPr>
      <w:autoSpaceDE w:val="0"/>
      <w:autoSpaceDN w:val="0"/>
      <w:adjustRightInd w:val="0"/>
      <w:spacing w:after="0" w:line="240" w:lineRule="auto"/>
    </w:pPr>
    <w:rPr>
      <w:rFonts w:ascii="Helvetica Neue" w:hAnsi="Helvetica Neue" w:cs="Helvetica Neue"/>
      <w:color w:val="000000"/>
      <w:sz w:val="24"/>
      <w:szCs w:val="24"/>
    </w:rPr>
  </w:style>
  <w:style w:type="paragraph" w:customStyle="1" w:styleId="Pa1">
    <w:name w:val="Pa1"/>
    <w:basedOn w:val="Default"/>
    <w:next w:val="Default"/>
    <w:uiPriority w:val="99"/>
    <w:rsid w:val="002F117E"/>
    <w:pPr>
      <w:spacing w:line="241" w:lineRule="atLeast"/>
    </w:pPr>
    <w:rPr>
      <w:rFonts w:cstheme="minorBidi"/>
      <w:color w:val="auto"/>
    </w:rPr>
  </w:style>
  <w:style w:type="paragraph" w:styleId="ListParagraph">
    <w:name w:val="List Paragraph"/>
    <w:basedOn w:val="Normal"/>
    <w:uiPriority w:val="34"/>
    <w:qFormat/>
    <w:rsid w:val="00500FF7"/>
    <w:pPr>
      <w:ind w:left="720"/>
      <w:contextualSpacing/>
    </w:pPr>
    <w:rPr>
      <w:szCs w:val="20"/>
      <w:lang w:val="en-US" w:eastAsia="en-US"/>
    </w:rPr>
  </w:style>
  <w:style w:type="character" w:customStyle="1" w:styleId="slug-doi">
    <w:name w:val="slug-doi"/>
    <w:basedOn w:val="DefaultParagraphFont"/>
    <w:rsid w:val="00B6379C"/>
  </w:style>
  <w:style w:type="character" w:styleId="HTMLCite">
    <w:name w:val="HTML Cite"/>
    <w:basedOn w:val="DefaultParagraphFont"/>
    <w:uiPriority w:val="99"/>
    <w:semiHidden/>
    <w:unhideWhenUsed/>
    <w:rsid w:val="00B6379C"/>
    <w:rPr>
      <w:i/>
      <w:iCs/>
    </w:rPr>
  </w:style>
  <w:style w:type="character" w:customStyle="1" w:styleId="slug-pub-date">
    <w:name w:val="slug-pub-date"/>
    <w:basedOn w:val="DefaultParagraphFont"/>
    <w:rsid w:val="00B6379C"/>
  </w:style>
  <w:style w:type="character" w:customStyle="1" w:styleId="slug-vol">
    <w:name w:val="slug-vol"/>
    <w:basedOn w:val="DefaultParagraphFont"/>
    <w:rsid w:val="00B6379C"/>
  </w:style>
  <w:style w:type="character" w:customStyle="1" w:styleId="slug-pages">
    <w:name w:val="slug-pages"/>
    <w:basedOn w:val="DefaultParagraphFont"/>
    <w:rsid w:val="00B6379C"/>
  </w:style>
  <w:style w:type="character" w:customStyle="1" w:styleId="journaltitle">
    <w:name w:val="journaltitle"/>
    <w:basedOn w:val="DefaultParagraphFont"/>
    <w:rsid w:val="00B6379C"/>
  </w:style>
  <w:style w:type="character" w:customStyle="1" w:styleId="articlecitationpages">
    <w:name w:val="articlecitation_pages"/>
    <w:basedOn w:val="DefaultParagraphFont"/>
    <w:rsid w:val="00B6379C"/>
  </w:style>
  <w:style w:type="character" w:customStyle="1" w:styleId="titlepart">
    <w:name w:val="titlepart"/>
    <w:basedOn w:val="DefaultParagraphFont"/>
    <w:rsid w:val="00B6379C"/>
  </w:style>
  <w:style w:type="character" w:styleId="Strong">
    <w:name w:val="Strong"/>
    <w:basedOn w:val="DefaultParagraphFont"/>
    <w:uiPriority w:val="22"/>
    <w:qFormat/>
    <w:rsid w:val="00B6379C"/>
    <w:rPr>
      <w:b/>
      <w:bCs/>
    </w:rPr>
  </w:style>
  <w:style w:type="character" w:customStyle="1" w:styleId="cit-first-page">
    <w:name w:val="cit-first-page"/>
    <w:basedOn w:val="DefaultParagraphFont"/>
    <w:rsid w:val="00B6379C"/>
  </w:style>
  <w:style w:type="character" w:customStyle="1" w:styleId="cit-last-page">
    <w:name w:val="cit-last-page"/>
    <w:basedOn w:val="DefaultParagraphFont"/>
    <w:rsid w:val="00B6379C"/>
  </w:style>
  <w:style w:type="character" w:customStyle="1" w:styleId="slug-doi-wrapper">
    <w:name w:val="slug-doi-wrapper"/>
    <w:basedOn w:val="DefaultParagraphFont"/>
    <w:rsid w:val="00B6379C"/>
  </w:style>
  <w:style w:type="character" w:customStyle="1" w:styleId="personname">
    <w:name w:val="person_name"/>
    <w:basedOn w:val="DefaultParagraphFont"/>
    <w:rsid w:val="00B6379C"/>
  </w:style>
  <w:style w:type="character" w:customStyle="1" w:styleId="markedcontent">
    <w:name w:val="markedcontent"/>
    <w:basedOn w:val="DefaultParagraphFont"/>
    <w:rsid w:val="00EE093E"/>
  </w:style>
  <w:style w:type="character" w:customStyle="1" w:styleId="information-topbaropen-access-indication">
    <w:name w:val="information-topbar__open-access-indication"/>
    <w:basedOn w:val="DefaultParagraphFont"/>
    <w:rsid w:val="00E86829"/>
  </w:style>
  <w:style w:type="character" w:customStyle="1" w:styleId="information-topbargeneric-btn">
    <w:name w:val="information-topbar__generic-btn"/>
    <w:basedOn w:val="DefaultParagraphFont"/>
    <w:rsid w:val="00E86829"/>
  </w:style>
  <w:style w:type="character" w:styleId="FollowedHyperlink">
    <w:name w:val="FollowedHyperlink"/>
    <w:basedOn w:val="DefaultParagraphFont"/>
    <w:uiPriority w:val="99"/>
    <w:semiHidden/>
    <w:unhideWhenUsed/>
    <w:rsid w:val="00E86829"/>
    <w:rPr>
      <w:color w:val="954F72" w:themeColor="followedHyperlink"/>
      <w:u w:val="single"/>
    </w:rPr>
  </w:style>
  <w:style w:type="character" w:styleId="UnresolvedMention">
    <w:name w:val="Unresolved Mention"/>
    <w:basedOn w:val="DefaultParagraphFont"/>
    <w:uiPriority w:val="99"/>
    <w:semiHidden/>
    <w:unhideWhenUsed/>
    <w:rsid w:val="00E86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08047">
      <w:bodyDiv w:val="1"/>
      <w:marLeft w:val="0"/>
      <w:marRight w:val="0"/>
      <w:marTop w:val="0"/>
      <w:marBottom w:val="0"/>
      <w:divBdr>
        <w:top w:val="none" w:sz="0" w:space="0" w:color="auto"/>
        <w:left w:val="none" w:sz="0" w:space="0" w:color="auto"/>
        <w:bottom w:val="none" w:sz="0" w:space="0" w:color="auto"/>
        <w:right w:val="none" w:sz="0" w:space="0" w:color="auto"/>
      </w:divBdr>
    </w:div>
    <w:div w:id="122387467">
      <w:bodyDiv w:val="1"/>
      <w:marLeft w:val="0"/>
      <w:marRight w:val="0"/>
      <w:marTop w:val="0"/>
      <w:marBottom w:val="0"/>
      <w:divBdr>
        <w:top w:val="none" w:sz="0" w:space="0" w:color="auto"/>
        <w:left w:val="none" w:sz="0" w:space="0" w:color="auto"/>
        <w:bottom w:val="none" w:sz="0" w:space="0" w:color="auto"/>
        <w:right w:val="none" w:sz="0" w:space="0" w:color="auto"/>
      </w:divBdr>
    </w:div>
    <w:div w:id="315189758">
      <w:bodyDiv w:val="1"/>
      <w:marLeft w:val="0"/>
      <w:marRight w:val="0"/>
      <w:marTop w:val="0"/>
      <w:marBottom w:val="0"/>
      <w:divBdr>
        <w:top w:val="none" w:sz="0" w:space="0" w:color="auto"/>
        <w:left w:val="none" w:sz="0" w:space="0" w:color="auto"/>
        <w:bottom w:val="none" w:sz="0" w:space="0" w:color="auto"/>
        <w:right w:val="none" w:sz="0" w:space="0" w:color="auto"/>
      </w:divBdr>
    </w:div>
    <w:div w:id="565528808">
      <w:bodyDiv w:val="1"/>
      <w:marLeft w:val="0"/>
      <w:marRight w:val="0"/>
      <w:marTop w:val="0"/>
      <w:marBottom w:val="0"/>
      <w:divBdr>
        <w:top w:val="none" w:sz="0" w:space="0" w:color="auto"/>
        <w:left w:val="none" w:sz="0" w:space="0" w:color="auto"/>
        <w:bottom w:val="none" w:sz="0" w:space="0" w:color="auto"/>
        <w:right w:val="none" w:sz="0" w:space="0" w:color="auto"/>
      </w:divBdr>
    </w:div>
    <w:div w:id="689071118">
      <w:bodyDiv w:val="1"/>
      <w:marLeft w:val="0"/>
      <w:marRight w:val="0"/>
      <w:marTop w:val="0"/>
      <w:marBottom w:val="0"/>
      <w:divBdr>
        <w:top w:val="none" w:sz="0" w:space="0" w:color="auto"/>
        <w:left w:val="none" w:sz="0" w:space="0" w:color="auto"/>
        <w:bottom w:val="none" w:sz="0" w:space="0" w:color="auto"/>
        <w:right w:val="none" w:sz="0" w:space="0" w:color="auto"/>
      </w:divBdr>
    </w:div>
    <w:div w:id="789129084">
      <w:bodyDiv w:val="1"/>
      <w:marLeft w:val="0"/>
      <w:marRight w:val="0"/>
      <w:marTop w:val="0"/>
      <w:marBottom w:val="0"/>
      <w:divBdr>
        <w:top w:val="none" w:sz="0" w:space="0" w:color="auto"/>
        <w:left w:val="none" w:sz="0" w:space="0" w:color="auto"/>
        <w:bottom w:val="none" w:sz="0" w:space="0" w:color="auto"/>
        <w:right w:val="none" w:sz="0" w:space="0" w:color="auto"/>
      </w:divBdr>
    </w:div>
    <w:div w:id="813717555">
      <w:bodyDiv w:val="1"/>
      <w:marLeft w:val="0"/>
      <w:marRight w:val="0"/>
      <w:marTop w:val="0"/>
      <w:marBottom w:val="0"/>
      <w:divBdr>
        <w:top w:val="none" w:sz="0" w:space="0" w:color="auto"/>
        <w:left w:val="none" w:sz="0" w:space="0" w:color="auto"/>
        <w:bottom w:val="none" w:sz="0" w:space="0" w:color="auto"/>
        <w:right w:val="none" w:sz="0" w:space="0" w:color="auto"/>
      </w:divBdr>
    </w:div>
    <w:div w:id="977607603">
      <w:bodyDiv w:val="1"/>
      <w:marLeft w:val="0"/>
      <w:marRight w:val="0"/>
      <w:marTop w:val="0"/>
      <w:marBottom w:val="0"/>
      <w:divBdr>
        <w:top w:val="none" w:sz="0" w:space="0" w:color="auto"/>
        <w:left w:val="none" w:sz="0" w:space="0" w:color="auto"/>
        <w:bottom w:val="none" w:sz="0" w:space="0" w:color="auto"/>
        <w:right w:val="none" w:sz="0" w:space="0" w:color="auto"/>
      </w:divBdr>
      <w:divsChild>
        <w:div w:id="1796874395">
          <w:marLeft w:val="0"/>
          <w:marRight w:val="0"/>
          <w:marTop w:val="0"/>
          <w:marBottom w:val="0"/>
          <w:divBdr>
            <w:top w:val="none" w:sz="0" w:space="0" w:color="auto"/>
            <w:left w:val="none" w:sz="0" w:space="0" w:color="auto"/>
            <w:bottom w:val="none" w:sz="0" w:space="0" w:color="auto"/>
            <w:right w:val="none" w:sz="0" w:space="0" w:color="auto"/>
          </w:divBdr>
          <w:divsChild>
            <w:div w:id="1372806830">
              <w:marLeft w:val="0"/>
              <w:marRight w:val="0"/>
              <w:marTop w:val="0"/>
              <w:marBottom w:val="0"/>
              <w:divBdr>
                <w:top w:val="none" w:sz="0" w:space="0" w:color="auto"/>
                <w:left w:val="none" w:sz="0" w:space="0" w:color="auto"/>
                <w:bottom w:val="none" w:sz="0" w:space="0" w:color="auto"/>
                <w:right w:val="none" w:sz="0" w:space="0" w:color="auto"/>
              </w:divBdr>
              <w:divsChild>
                <w:div w:id="1897472862">
                  <w:marLeft w:val="0"/>
                  <w:marRight w:val="0"/>
                  <w:marTop w:val="0"/>
                  <w:marBottom w:val="0"/>
                  <w:divBdr>
                    <w:top w:val="none" w:sz="0" w:space="0" w:color="auto"/>
                    <w:left w:val="none" w:sz="0" w:space="0" w:color="auto"/>
                    <w:bottom w:val="none" w:sz="0" w:space="0" w:color="auto"/>
                    <w:right w:val="none" w:sz="0" w:space="0" w:color="auto"/>
                  </w:divBdr>
                  <w:divsChild>
                    <w:div w:id="13967502">
                      <w:marLeft w:val="0"/>
                      <w:marRight w:val="0"/>
                      <w:marTop w:val="0"/>
                      <w:marBottom w:val="0"/>
                      <w:divBdr>
                        <w:top w:val="none" w:sz="0" w:space="0" w:color="auto"/>
                        <w:left w:val="none" w:sz="0" w:space="0" w:color="auto"/>
                        <w:bottom w:val="none" w:sz="0" w:space="0" w:color="auto"/>
                        <w:right w:val="none" w:sz="0" w:space="0" w:color="auto"/>
                      </w:divBdr>
                      <w:divsChild>
                        <w:div w:id="185364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248016">
          <w:marLeft w:val="0"/>
          <w:marRight w:val="0"/>
          <w:marTop w:val="0"/>
          <w:marBottom w:val="0"/>
          <w:divBdr>
            <w:top w:val="none" w:sz="0" w:space="0" w:color="auto"/>
            <w:left w:val="none" w:sz="0" w:space="0" w:color="auto"/>
            <w:bottom w:val="none" w:sz="0" w:space="0" w:color="auto"/>
            <w:right w:val="none" w:sz="0" w:space="0" w:color="auto"/>
          </w:divBdr>
        </w:div>
      </w:divsChild>
    </w:div>
    <w:div w:id="1043870581">
      <w:bodyDiv w:val="1"/>
      <w:marLeft w:val="0"/>
      <w:marRight w:val="0"/>
      <w:marTop w:val="0"/>
      <w:marBottom w:val="0"/>
      <w:divBdr>
        <w:top w:val="none" w:sz="0" w:space="0" w:color="auto"/>
        <w:left w:val="none" w:sz="0" w:space="0" w:color="auto"/>
        <w:bottom w:val="none" w:sz="0" w:space="0" w:color="auto"/>
        <w:right w:val="none" w:sz="0" w:space="0" w:color="auto"/>
      </w:divBdr>
    </w:div>
    <w:div w:id="1131899122">
      <w:bodyDiv w:val="1"/>
      <w:marLeft w:val="0"/>
      <w:marRight w:val="0"/>
      <w:marTop w:val="0"/>
      <w:marBottom w:val="0"/>
      <w:divBdr>
        <w:top w:val="none" w:sz="0" w:space="0" w:color="auto"/>
        <w:left w:val="none" w:sz="0" w:space="0" w:color="auto"/>
        <w:bottom w:val="none" w:sz="0" w:space="0" w:color="auto"/>
        <w:right w:val="none" w:sz="0" w:space="0" w:color="auto"/>
      </w:divBdr>
    </w:div>
    <w:div w:id="1339967098">
      <w:bodyDiv w:val="1"/>
      <w:marLeft w:val="0"/>
      <w:marRight w:val="0"/>
      <w:marTop w:val="0"/>
      <w:marBottom w:val="0"/>
      <w:divBdr>
        <w:top w:val="none" w:sz="0" w:space="0" w:color="auto"/>
        <w:left w:val="none" w:sz="0" w:space="0" w:color="auto"/>
        <w:bottom w:val="none" w:sz="0" w:space="0" w:color="auto"/>
        <w:right w:val="none" w:sz="0" w:space="0" w:color="auto"/>
      </w:divBdr>
      <w:divsChild>
        <w:div w:id="1338923980">
          <w:marLeft w:val="0"/>
          <w:marRight w:val="0"/>
          <w:marTop w:val="0"/>
          <w:marBottom w:val="0"/>
          <w:divBdr>
            <w:top w:val="none" w:sz="0" w:space="0" w:color="auto"/>
            <w:left w:val="none" w:sz="0" w:space="0" w:color="auto"/>
            <w:bottom w:val="none" w:sz="0" w:space="0" w:color="auto"/>
            <w:right w:val="none" w:sz="0" w:space="0" w:color="auto"/>
          </w:divBdr>
          <w:divsChild>
            <w:div w:id="252856273">
              <w:marLeft w:val="0"/>
              <w:marRight w:val="0"/>
              <w:marTop w:val="0"/>
              <w:marBottom w:val="0"/>
              <w:divBdr>
                <w:top w:val="none" w:sz="0" w:space="0" w:color="auto"/>
                <w:left w:val="none" w:sz="0" w:space="0" w:color="auto"/>
                <w:bottom w:val="none" w:sz="0" w:space="0" w:color="auto"/>
                <w:right w:val="none" w:sz="0" w:space="0" w:color="auto"/>
              </w:divBdr>
              <w:divsChild>
                <w:div w:id="2106730212">
                  <w:marLeft w:val="0"/>
                  <w:marRight w:val="0"/>
                  <w:marTop w:val="0"/>
                  <w:marBottom w:val="0"/>
                  <w:divBdr>
                    <w:top w:val="none" w:sz="0" w:space="0" w:color="auto"/>
                    <w:left w:val="none" w:sz="0" w:space="0" w:color="auto"/>
                    <w:bottom w:val="none" w:sz="0" w:space="0" w:color="auto"/>
                    <w:right w:val="none" w:sz="0" w:space="0" w:color="auto"/>
                  </w:divBdr>
                </w:div>
              </w:divsChild>
            </w:div>
            <w:div w:id="908227724">
              <w:marLeft w:val="0"/>
              <w:marRight w:val="0"/>
              <w:marTop w:val="180"/>
              <w:marBottom w:val="0"/>
              <w:divBdr>
                <w:top w:val="none" w:sz="0" w:space="0" w:color="auto"/>
                <w:left w:val="none" w:sz="0" w:space="0" w:color="auto"/>
                <w:bottom w:val="none" w:sz="0" w:space="0" w:color="auto"/>
                <w:right w:val="none" w:sz="0" w:space="0" w:color="auto"/>
              </w:divBdr>
              <w:divsChild>
                <w:div w:id="1374959073">
                  <w:marLeft w:val="0"/>
                  <w:marRight w:val="0"/>
                  <w:marTop w:val="0"/>
                  <w:marBottom w:val="0"/>
                  <w:divBdr>
                    <w:top w:val="none" w:sz="0" w:space="0" w:color="auto"/>
                    <w:left w:val="none" w:sz="0" w:space="0" w:color="auto"/>
                    <w:bottom w:val="none" w:sz="0" w:space="0" w:color="auto"/>
                    <w:right w:val="none" w:sz="0" w:space="0" w:color="auto"/>
                  </w:divBdr>
                  <w:divsChild>
                    <w:div w:id="761336975">
                      <w:marLeft w:val="240"/>
                      <w:marRight w:val="0"/>
                      <w:marTop w:val="0"/>
                      <w:marBottom w:val="0"/>
                      <w:divBdr>
                        <w:top w:val="none" w:sz="0" w:space="0" w:color="auto"/>
                        <w:left w:val="none" w:sz="0" w:space="0" w:color="auto"/>
                        <w:bottom w:val="none" w:sz="0" w:space="0" w:color="auto"/>
                        <w:right w:val="none" w:sz="0" w:space="0" w:color="auto"/>
                      </w:divBdr>
                      <w:divsChild>
                        <w:div w:id="351490058">
                          <w:marLeft w:val="0"/>
                          <w:marRight w:val="0"/>
                          <w:marTop w:val="0"/>
                          <w:marBottom w:val="0"/>
                          <w:divBdr>
                            <w:top w:val="none" w:sz="0" w:space="0" w:color="auto"/>
                            <w:left w:val="none" w:sz="0" w:space="0" w:color="auto"/>
                            <w:bottom w:val="none" w:sz="0" w:space="0" w:color="auto"/>
                            <w:right w:val="none" w:sz="0" w:space="0" w:color="auto"/>
                          </w:divBdr>
                          <w:divsChild>
                            <w:div w:id="109224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01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896310">
          <w:marLeft w:val="0"/>
          <w:marRight w:val="0"/>
          <w:marTop w:val="0"/>
          <w:marBottom w:val="0"/>
          <w:divBdr>
            <w:top w:val="none" w:sz="0" w:space="0" w:color="auto"/>
            <w:left w:val="none" w:sz="0" w:space="0" w:color="auto"/>
            <w:bottom w:val="none" w:sz="0" w:space="0" w:color="auto"/>
            <w:right w:val="none" w:sz="0" w:space="0" w:color="auto"/>
          </w:divBdr>
        </w:div>
      </w:divsChild>
    </w:div>
    <w:div w:id="1493571334">
      <w:bodyDiv w:val="1"/>
      <w:marLeft w:val="0"/>
      <w:marRight w:val="0"/>
      <w:marTop w:val="0"/>
      <w:marBottom w:val="0"/>
      <w:divBdr>
        <w:top w:val="none" w:sz="0" w:space="0" w:color="auto"/>
        <w:left w:val="none" w:sz="0" w:space="0" w:color="auto"/>
        <w:bottom w:val="none" w:sz="0" w:space="0" w:color="auto"/>
        <w:right w:val="none" w:sz="0" w:space="0" w:color="auto"/>
      </w:divBdr>
    </w:div>
    <w:div w:id="1673099558">
      <w:bodyDiv w:val="1"/>
      <w:marLeft w:val="0"/>
      <w:marRight w:val="0"/>
      <w:marTop w:val="0"/>
      <w:marBottom w:val="0"/>
      <w:divBdr>
        <w:top w:val="none" w:sz="0" w:space="0" w:color="auto"/>
        <w:left w:val="none" w:sz="0" w:space="0" w:color="auto"/>
        <w:bottom w:val="none" w:sz="0" w:space="0" w:color="auto"/>
        <w:right w:val="none" w:sz="0" w:space="0" w:color="auto"/>
      </w:divBdr>
      <w:divsChild>
        <w:div w:id="1710950593">
          <w:marLeft w:val="0"/>
          <w:marRight w:val="0"/>
          <w:marTop w:val="0"/>
          <w:marBottom w:val="0"/>
          <w:divBdr>
            <w:top w:val="none" w:sz="0" w:space="0" w:color="auto"/>
            <w:left w:val="none" w:sz="0" w:space="0" w:color="auto"/>
            <w:bottom w:val="none" w:sz="0" w:space="0" w:color="auto"/>
            <w:right w:val="none" w:sz="0" w:space="0" w:color="auto"/>
          </w:divBdr>
          <w:divsChild>
            <w:div w:id="1510485852">
              <w:marLeft w:val="0"/>
              <w:marRight w:val="0"/>
              <w:marTop w:val="0"/>
              <w:marBottom w:val="0"/>
              <w:divBdr>
                <w:top w:val="none" w:sz="0" w:space="0" w:color="auto"/>
                <w:left w:val="none" w:sz="0" w:space="0" w:color="auto"/>
                <w:bottom w:val="none" w:sz="0" w:space="0" w:color="auto"/>
                <w:right w:val="none" w:sz="0" w:space="0" w:color="auto"/>
              </w:divBdr>
              <w:divsChild>
                <w:div w:id="83526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932979">
      <w:bodyDiv w:val="1"/>
      <w:marLeft w:val="0"/>
      <w:marRight w:val="0"/>
      <w:marTop w:val="0"/>
      <w:marBottom w:val="0"/>
      <w:divBdr>
        <w:top w:val="none" w:sz="0" w:space="0" w:color="auto"/>
        <w:left w:val="none" w:sz="0" w:space="0" w:color="auto"/>
        <w:bottom w:val="none" w:sz="0" w:space="0" w:color="auto"/>
        <w:right w:val="none" w:sz="0" w:space="0" w:color="auto"/>
      </w:divBdr>
      <w:divsChild>
        <w:div w:id="1293095940">
          <w:marLeft w:val="0"/>
          <w:marRight w:val="0"/>
          <w:marTop w:val="0"/>
          <w:marBottom w:val="0"/>
          <w:divBdr>
            <w:top w:val="none" w:sz="0" w:space="0" w:color="auto"/>
            <w:left w:val="none" w:sz="0" w:space="0" w:color="auto"/>
            <w:bottom w:val="none" w:sz="0" w:space="0" w:color="auto"/>
            <w:right w:val="none" w:sz="0" w:space="0" w:color="auto"/>
          </w:divBdr>
        </w:div>
      </w:divsChild>
    </w:div>
    <w:div w:id="1872764460">
      <w:bodyDiv w:val="1"/>
      <w:marLeft w:val="0"/>
      <w:marRight w:val="0"/>
      <w:marTop w:val="0"/>
      <w:marBottom w:val="0"/>
      <w:divBdr>
        <w:top w:val="none" w:sz="0" w:space="0" w:color="auto"/>
        <w:left w:val="none" w:sz="0" w:space="0" w:color="auto"/>
        <w:bottom w:val="none" w:sz="0" w:space="0" w:color="auto"/>
        <w:right w:val="none" w:sz="0" w:space="0" w:color="auto"/>
      </w:divBdr>
    </w:div>
    <w:div w:id="207253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00208817231176479" TargetMode="External"/><Relationship Id="rId5" Type="http://schemas.openxmlformats.org/officeDocument/2006/relationships/webSettings" Target="webSettings.xml"/><Relationship Id="rId10" Type="http://schemas.openxmlformats.org/officeDocument/2006/relationships/hyperlink" Target="https://doi.org/10.1016/j.futures.2022.102992" TargetMode="External"/><Relationship Id="rId4" Type="http://schemas.openxmlformats.org/officeDocument/2006/relationships/settings" Target="settings.xml"/><Relationship Id="rId9" Type="http://schemas.openxmlformats.org/officeDocument/2006/relationships/hyperlink" Target="http://dx.doi.org/10.1177/00108367050550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476D1-B9A4-4AA3-AF67-05AB71BFB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7832</Words>
  <Characters>44644</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dc:creator>
  <cp:keywords/>
  <dc:description/>
  <cp:lastModifiedBy>Microsoft Office User</cp:lastModifiedBy>
  <cp:revision>2</cp:revision>
  <dcterms:created xsi:type="dcterms:W3CDTF">2024-06-10T13:30:00Z</dcterms:created>
  <dcterms:modified xsi:type="dcterms:W3CDTF">2024-06-10T13:30:00Z</dcterms:modified>
</cp:coreProperties>
</file>